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4534C" w14:textId="77777777" w:rsidR="00D406C4" w:rsidRDefault="00D406C4">
      <w:pPr>
        <w:rPr>
          <w:rStyle w:val="AideComTITRE1Car"/>
          <w:b w:val="0"/>
        </w:rPr>
      </w:pPr>
    </w:p>
    <w:p w14:paraId="194C3CF7" w14:textId="77777777" w:rsidR="00D406C4" w:rsidRDefault="00D406C4">
      <w:pPr>
        <w:rPr>
          <w:rStyle w:val="AideComTITRE1Car"/>
          <w:b w:val="0"/>
        </w:rPr>
      </w:pPr>
    </w:p>
    <w:p w14:paraId="2E9897E9" w14:textId="77777777" w:rsidR="004C71F3" w:rsidRDefault="004C71F3" w:rsidP="00D406C4">
      <w:pPr>
        <w:jc w:val="center"/>
        <w:rPr>
          <w:rStyle w:val="AideComTITRE1Car"/>
          <w:b w:val="0"/>
        </w:rPr>
      </w:pPr>
    </w:p>
    <w:p w14:paraId="2F089106" w14:textId="77777777" w:rsidR="004C71F3" w:rsidRDefault="004C71F3" w:rsidP="00D406C4">
      <w:pPr>
        <w:jc w:val="center"/>
        <w:rPr>
          <w:rStyle w:val="AideComTITRE1Car"/>
          <w:b w:val="0"/>
        </w:rPr>
      </w:pPr>
    </w:p>
    <w:p w14:paraId="76B062AD" w14:textId="77777777" w:rsidR="004C71F3" w:rsidRDefault="004C71F3" w:rsidP="00D406C4">
      <w:pPr>
        <w:jc w:val="center"/>
        <w:rPr>
          <w:rStyle w:val="AideComTITRE1Car"/>
          <w:b w:val="0"/>
        </w:rPr>
      </w:pPr>
    </w:p>
    <w:p w14:paraId="67C67C55" w14:textId="77777777" w:rsidR="004C71F3" w:rsidRDefault="004C71F3" w:rsidP="00D406C4">
      <w:pPr>
        <w:jc w:val="center"/>
        <w:rPr>
          <w:rStyle w:val="AideComTITRE1Car"/>
          <w:b w:val="0"/>
        </w:rPr>
      </w:pPr>
    </w:p>
    <w:p w14:paraId="449CC1E3" w14:textId="77777777" w:rsidR="004C71F3" w:rsidRDefault="004C71F3" w:rsidP="00D406C4">
      <w:pPr>
        <w:jc w:val="center"/>
        <w:rPr>
          <w:rStyle w:val="AideComTITRE1Car"/>
          <w:b w:val="0"/>
        </w:rPr>
      </w:pPr>
    </w:p>
    <w:p w14:paraId="4CC708B7" w14:textId="77777777" w:rsidR="004C71F3" w:rsidRDefault="004C71F3" w:rsidP="00D406C4">
      <w:pPr>
        <w:jc w:val="center"/>
        <w:rPr>
          <w:rStyle w:val="AideComTITRE1Car"/>
          <w:b w:val="0"/>
        </w:rPr>
      </w:pPr>
    </w:p>
    <w:p w14:paraId="1CCB859B" w14:textId="4200BCBE" w:rsidR="00D406C4" w:rsidRDefault="00D406C4" w:rsidP="00D406C4">
      <w:pPr>
        <w:jc w:val="center"/>
        <w:rPr>
          <w:rStyle w:val="AideComTITRE1Car"/>
          <w:b w:val="0"/>
        </w:rPr>
      </w:pPr>
      <w:r>
        <w:rPr>
          <w:rStyle w:val="AideComTITRE1Car"/>
          <w:b w:val="0"/>
        </w:rPr>
        <w:t xml:space="preserve">MODIFICATION EN DM1 2017 DU REPERTOIRE AIDE AUX COMMUNES CONCERNANT LA </w:t>
      </w:r>
      <w:r w:rsidR="00A53BA8">
        <w:rPr>
          <w:rStyle w:val="AideComTITRE1Car"/>
          <w:b w:val="0"/>
        </w:rPr>
        <w:t>"</w:t>
      </w:r>
      <w:r>
        <w:rPr>
          <w:rStyle w:val="AideComTITRE1Car"/>
          <w:b w:val="0"/>
        </w:rPr>
        <w:t>VIDEO PROTECTION DES ESPACES PUBLICS</w:t>
      </w:r>
      <w:r w:rsidR="00A53BA8">
        <w:rPr>
          <w:rStyle w:val="AideComTITRE1Car"/>
          <w:b w:val="0"/>
        </w:rPr>
        <w:t>"</w:t>
      </w:r>
      <w:r>
        <w:rPr>
          <w:rStyle w:val="AideComTITRE1Car"/>
          <w:b w:val="0"/>
        </w:rPr>
        <w:t xml:space="preserve"> ET </w:t>
      </w:r>
      <w:r w:rsidR="00A53BA8">
        <w:rPr>
          <w:rStyle w:val="AideComTITRE1Car"/>
          <w:b w:val="0"/>
        </w:rPr>
        <w:t>"</w:t>
      </w:r>
      <w:r>
        <w:rPr>
          <w:rStyle w:val="AideComTITRE1Car"/>
          <w:b w:val="0"/>
        </w:rPr>
        <w:t>LES DOCUMENTS D'URBANISME</w:t>
      </w:r>
      <w:r w:rsidR="00A53BA8">
        <w:rPr>
          <w:rStyle w:val="AideComTITRE1Car"/>
          <w:b w:val="0"/>
        </w:rPr>
        <w:t xml:space="preserve"> ET DE PLANIFICATION"</w:t>
      </w:r>
      <w:bookmarkStart w:id="0" w:name="_GoBack"/>
      <w:bookmarkEnd w:id="0"/>
    </w:p>
    <w:p w14:paraId="46D155CA" w14:textId="77777777" w:rsidR="00D406C4" w:rsidRDefault="00D406C4">
      <w:pPr>
        <w:rPr>
          <w:rStyle w:val="AideComTITRE1Car"/>
          <w:b w:val="0"/>
        </w:rPr>
      </w:pPr>
    </w:p>
    <w:p w14:paraId="67D4EEFC" w14:textId="77777777" w:rsidR="00D406C4" w:rsidRDefault="00D406C4">
      <w:pPr>
        <w:rPr>
          <w:rStyle w:val="AideComTITRE1Car"/>
          <w:b w:val="0"/>
        </w:rPr>
      </w:pPr>
    </w:p>
    <w:p w14:paraId="6EE13A1F" w14:textId="77777777" w:rsidR="00D406C4" w:rsidRDefault="00D406C4">
      <w:pPr>
        <w:rPr>
          <w:rStyle w:val="AideComTITRE1Car"/>
          <w:b w:val="0"/>
        </w:rPr>
      </w:pPr>
    </w:p>
    <w:p w14:paraId="517FABC6" w14:textId="77777777" w:rsidR="00D406C4" w:rsidRDefault="00D406C4">
      <w:pPr>
        <w:rPr>
          <w:rStyle w:val="AideComTITRE1Car"/>
          <w:b w:val="0"/>
        </w:rPr>
      </w:pPr>
    </w:p>
    <w:p w14:paraId="29EDB627" w14:textId="77777777" w:rsidR="00D406C4" w:rsidRDefault="00D406C4">
      <w:pPr>
        <w:rPr>
          <w:rStyle w:val="AideComTITRE1Car"/>
          <w:b w:val="0"/>
        </w:rPr>
      </w:pPr>
    </w:p>
    <w:p w14:paraId="1F71CD3D" w14:textId="77777777" w:rsidR="00D406C4" w:rsidRDefault="00D406C4">
      <w:pPr>
        <w:rPr>
          <w:rStyle w:val="AideComTITRE1Car"/>
          <w:b w:val="0"/>
        </w:rPr>
      </w:pPr>
    </w:p>
    <w:p w14:paraId="6BDB532E" w14:textId="77777777" w:rsidR="00D406C4" w:rsidRDefault="00D406C4">
      <w:pPr>
        <w:rPr>
          <w:rStyle w:val="AideComTITRE1Car"/>
          <w:b w:val="0"/>
        </w:rPr>
      </w:pPr>
    </w:p>
    <w:p w14:paraId="58130A7D" w14:textId="77777777" w:rsidR="00D406C4" w:rsidRDefault="00D406C4">
      <w:pPr>
        <w:rPr>
          <w:rStyle w:val="AideComTITRE1Car"/>
          <w:b w:val="0"/>
        </w:rPr>
      </w:pPr>
    </w:p>
    <w:p w14:paraId="5ABD55CA" w14:textId="77777777" w:rsidR="00D406C4" w:rsidRDefault="00D406C4">
      <w:pPr>
        <w:rPr>
          <w:rStyle w:val="AideComTITRE1Car"/>
          <w:b w:val="0"/>
        </w:rPr>
      </w:pPr>
      <w:r>
        <w:rPr>
          <w:rStyle w:val="AideComTITRE1Car"/>
          <w:b w:val="0"/>
        </w:rPr>
        <w:br w:type="page"/>
      </w:r>
    </w:p>
    <w:p w14:paraId="53F7F5FE" w14:textId="48ED82BD" w:rsidR="00ED263F" w:rsidRPr="00ED263F" w:rsidRDefault="004E47C8" w:rsidP="004E47C8">
      <w:pPr>
        <w:pStyle w:val="AideComTITRE1"/>
        <w:tabs>
          <w:tab w:val="left" w:pos="8640"/>
        </w:tabs>
        <w:rPr>
          <w:rStyle w:val="AideComTITRE1Car"/>
          <w:b/>
        </w:rPr>
      </w:pPr>
      <w:r>
        <w:rPr>
          <w:noProof/>
          <w:lang w:eastAsia="fr-FR"/>
          <w14:shadow w14:blurRad="0" w14:dist="0" w14:dir="0" w14:sx="0" w14:sy="0" w14:kx="0" w14:ky="0" w14:algn="none">
            <w14:srgbClr w14:val="000000"/>
          </w14:shadow>
        </w:rPr>
        <w:lastRenderedPageBreak/>
        <w:drawing>
          <wp:anchor distT="0" distB="0" distL="114300" distR="114300" simplePos="0" relativeHeight="251658240" behindDoc="0" locked="0" layoutInCell="1" allowOverlap="1" wp14:anchorId="3FAE5159" wp14:editId="77C60E20">
            <wp:simplePos x="542925" y="657225"/>
            <wp:positionH relativeFrom="margin">
              <wp:align>left</wp:align>
            </wp:positionH>
            <wp:positionV relativeFrom="margin">
              <wp:align>top</wp:align>
            </wp:positionV>
            <wp:extent cx="476250" cy="619760"/>
            <wp:effectExtent l="0" t="0" r="0" b="889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D-23x30-bleu-RV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6250" cy="619760"/>
                    </a:xfrm>
                    <a:prstGeom prst="rect">
                      <a:avLst/>
                    </a:prstGeom>
                  </pic:spPr>
                </pic:pic>
              </a:graphicData>
            </a:graphic>
          </wp:anchor>
        </w:drawing>
      </w:r>
      <w:r w:rsidR="00ED263F" w:rsidRPr="00ED263F">
        <w:rPr>
          <w:rStyle w:val="AideComTITRE1Car"/>
          <w:b/>
        </w:rPr>
        <w:t xml:space="preserve">DOCUMENTS D’URBANISME ET DE PLANIFICATION </w:t>
      </w:r>
    </w:p>
    <w:p w14:paraId="548BE151" w14:textId="77777777" w:rsidR="00ED263F" w:rsidRDefault="00ED263F" w:rsidP="00ED263F">
      <w:pPr>
        <w:pStyle w:val="Titre2"/>
        <w:rPr>
          <w:color w:val="4A6300" w:themeColor="accent1" w:themeShade="80"/>
          <w:u w:val="single"/>
          <w:shd w:val="clear" w:color="auto" w:fill="DFFF82" w:themeFill="accent1" w:themeFillTint="66"/>
        </w:rPr>
      </w:pPr>
    </w:p>
    <w:p w14:paraId="154FCAFA" w14:textId="77777777" w:rsidR="00ED263F" w:rsidRPr="00900DB2" w:rsidRDefault="00ED263F" w:rsidP="00ED263F">
      <w:pPr>
        <w:pStyle w:val="AideComTITRE2"/>
        <w:spacing w:before="120"/>
        <w:rPr>
          <w:rFonts w:ascii="Arial Narrow" w:hAnsi="Arial Narrow"/>
          <w:sz w:val="24"/>
          <w:szCs w:val="24"/>
        </w:rPr>
      </w:pPr>
      <w:r w:rsidRPr="00900DB2">
        <w:rPr>
          <w:rFonts w:ascii="Arial Narrow" w:hAnsi="Arial Narrow"/>
          <w:sz w:val="24"/>
          <w:szCs w:val="24"/>
        </w:rPr>
        <w:t>OBJET DE L’INTERVENTION</w:t>
      </w:r>
      <w:r w:rsidRPr="00900DB2">
        <w:rPr>
          <w:rFonts w:ascii="Arial Narrow" w:hAnsi="Arial Narrow"/>
          <w:sz w:val="24"/>
          <w:szCs w:val="24"/>
          <w:u w:val="none"/>
        </w:rPr>
        <w:t> :</w:t>
      </w:r>
      <w:r w:rsidRPr="00900DB2">
        <w:rPr>
          <w:rFonts w:ascii="Arial Narrow" w:hAnsi="Arial Narrow"/>
          <w:sz w:val="24"/>
          <w:szCs w:val="24"/>
        </w:rPr>
        <w:t xml:space="preserve"> </w:t>
      </w:r>
    </w:p>
    <w:p w14:paraId="312A9789" w14:textId="77777777" w:rsidR="00ED263F" w:rsidRPr="00900DB2" w:rsidRDefault="00ED263F" w:rsidP="00ED263F">
      <w:pPr>
        <w:spacing w:after="60" w:line="240" w:lineRule="auto"/>
        <w:jc w:val="both"/>
        <w:rPr>
          <w:rFonts w:ascii="Arial Narrow" w:hAnsi="Arial Narrow"/>
          <w:shd w:val="clear" w:color="auto" w:fill="FFFFFF" w:themeFill="background1"/>
        </w:rPr>
      </w:pPr>
      <w:r w:rsidRPr="00900DB2">
        <w:rPr>
          <w:rFonts w:ascii="Arial Narrow" w:hAnsi="Arial Narrow"/>
          <w:shd w:val="clear" w:color="auto" w:fill="FFFFFF" w:themeFill="background1"/>
        </w:rPr>
        <w:t>Permettre aux communes et à leurs groupements de se doter, dans le respect des dispositions et modalités prévues par les textes législatifs et réglementaires en vigueur (notamment loi n° 2010-788 du 12 juillet 2010 portant engagement national pour l'environnement dite Grenelle 2 et loi n° 2014-366 du 24 mars 2014 pour l'accès au logement et un urbanisme rénové dite ALUR), d'un document de planification de qualité et d’y intégrer une programmation foncière.</w:t>
      </w:r>
    </w:p>
    <w:p w14:paraId="4A043DE2" w14:textId="77777777" w:rsidR="00ED263F" w:rsidRPr="00900DB2" w:rsidRDefault="00ED263F" w:rsidP="00ED263F">
      <w:pPr>
        <w:pStyle w:val="AideComTITRE2"/>
        <w:spacing w:before="120"/>
        <w:rPr>
          <w:rFonts w:ascii="Arial Narrow" w:hAnsi="Arial Narrow"/>
          <w:sz w:val="24"/>
          <w:szCs w:val="24"/>
          <w:shd w:val="clear" w:color="auto" w:fill="FFFFFF" w:themeFill="background1"/>
        </w:rPr>
      </w:pPr>
      <w:r w:rsidRPr="00900DB2">
        <w:rPr>
          <w:rFonts w:ascii="Arial Narrow" w:hAnsi="Arial Narrow"/>
          <w:sz w:val="24"/>
          <w:szCs w:val="24"/>
          <w:shd w:val="clear" w:color="auto" w:fill="FFFFFF" w:themeFill="background1"/>
        </w:rPr>
        <w:t>BÉNÉFICIAIRES</w:t>
      </w:r>
      <w:r w:rsidRPr="00900DB2">
        <w:rPr>
          <w:rFonts w:ascii="Arial Narrow" w:hAnsi="Arial Narrow"/>
          <w:sz w:val="24"/>
          <w:szCs w:val="24"/>
          <w:u w:val="none"/>
          <w:shd w:val="clear" w:color="auto" w:fill="FFFFFF" w:themeFill="background1"/>
        </w:rPr>
        <w:t> :</w:t>
      </w:r>
    </w:p>
    <w:p w14:paraId="1FC6DC26" w14:textId="77777777" w:rsidR="00ED263F" w:rsidRPr="00900DB2" w:rsidRDefault="00ED263F" w:rsidP="00ED263F">
      <w:pPr>
        <w:spacing w:after="120" w:line="240" w:lineRule="auto"/>
        <w:rPr>
          <w:rFonts w:ascii="Arial Narrow" w:hAnsi="Arial Narrow"/>
          <w:shd w:val="clear" w:color="auto" w:fill="FFFFFF" w:themeFill="background1"/>
        </w:rPr>
      </w:pPr>
      <w:r w:rsidRPr="00900DB2">
        <w:rPr>
          <w:rFonts w:ascii="Arial Narrow" w:hAnsi="Arial Narrow"/>
          <w:shd w:val="clear" w:color="auto" w:fill="FFFFFF" w:themeFill="background1"/>
        </w:rPr>
        <w:t>Communes et groupements de communes.</w:t>
      </w:r>
    </w:p>
    <w:p w14:paraId="2AF85780" w14:textId="77777777" w:rsidR="00ED263F" w:rsidRPr="00900DB2" w:rsidRDefault="00ED263F" w:rsidP="00ED263F">
      <w:pPr>
        <w:pStyle w:val="AideComTITRE2"/>
        <w:spacing w:before="120"/>
        <w:rPr>
          <w:rFonts w:ascii="Arial Narrow" w:hAnsi="Arial Narrow"/>
          <w:sz w:val="24"/>
          <w:szCs w:val="24"/>
          <w:shd w:val="clear" w:color="auto" w:fill="FFFFFF" w:themeFill="background1"/>
        </w:rPr>
      </w:pPr>
      <w:r w:rsidRPr="00900DB2">
        <w:rPr>
          <w:rFonts w:ascii="Arial Narrow" w:hAnsi="Arial Narrow"/>
          <w:sz w:val="24"/>
          <w:szCs w:val="24"/>
          <w:shd w:val="clear" w:color="auto" w:fill="FFFFFF" w:themeFill="background1"/>
        </w:rPr>
        <w:t>NATURE DES DÉPENSES ÉLIGIBLES ET MONTANT DE L’AIDE</w:t>
      </w:r>
      <w:r w:rsidRPr="00900DB2">
        <w:rPr>
          <w:rFonts w:ascii="Arial Narrow" w:hAnsi="Arial Narrow"/>
          <w:sz w:val="24"/>
          <w:szCs w:val="24"/>
          <w:u w:val="none"/>
          <w:shd w:val="clear" w:color="auto" w:fill="FFFFFF" w:themeFill="background1"/>
        </w:rPr>
        <w:t> :</w:t>
      </w:r>
    </w:p>
    <w:tbl>
      <w:tblPr>
        <w:tblStyle w:val="Grilledutableau"/>
        <w:tblW w:w="10916" w:type="dxa"/>
        <w:tblInd w:w="-176" w:type="dxa"/>
        <w:tblLayout w:type="fixed"/>
        <w:tblLook w:val="04A0" w:firstRow="1" w:lastRow="0" w:firstColumn="1" w:lastColumn="0" w:noHBand="0" w:noVBand="1"/>
      </w:tblPr>
      <w:tblGrid>
        <w:gridCol w:w="6380"/>
        <w:gridCol w:w="1417"/>
        <w:gridCol w:w="3119"/>
      </w:tblGrid>
      <w:tr w:rsidR="00ED263F" w:rsidRPr="00900DB2" w14:paraId="50E8761B" w14:textId="77777777" w:rsidTr="00ED263F">
        <w:tc>
          <w:tcPr>
            <w:tcW w:w="6380" w:type="dxa"/>
            <w:shd w:val="clear" w:color="auto" w:fill="495E6F"/>
          </w:tcPr>
          <w:p w14:paraId="14419E19" w14:textId="77777777" w:rsidR="00ED263F" w:rsidRPr="00900DB2" w:rsidRDefault="00ED263F" w:rsidP="0085198F">
            <w:pPr>
              <w:jc w:val="center"/>
              <w:rPr>
                <w:rFonts w:ascii="Arial Narrow" w:hAnsi="Arial Narrow"/>
                <w:b/>
                <w:color w:val="FFFFFF" w:themeColor="background1"/>
                <w:sz w:val="24"/>
                <w:szCs w:val="24"/>
              </w:rPr>
            </w:pPr>
            <w:r w:rsidRPr="00900DB2">
              <w:rPr>
                <w:rFonts w:ascii="Arial Narrow" w:hAnsi="Arial Narrow"/>
                <w:b/>
                <w:color w:val="FFFFFF" w:themeColor="background1"/>
                <w:sz w:val="24"/>
                <w:szCs w:val="24"/>
              </w:rPr>
              <w:t>Dépenses éligibles</w:t>
            </w:r>
          </w:p>
        </w:tc>
        <w:tc>
          <w:tcPr>
            <w:tcW w:w="1417" w:type="dxa"/>
            <w:shd w:val="clear" w:color="auto" w:fill="495E6F"/>
          </w:tcPr>
          <w:p w14:paraId="345ADB55" w14:textId="77777777" w:rsidR="00ED263F" w:rsidRPr="00900DB2" w:rsidRDefault="00ED263F" w:rsidP="0085198F">
            <w:pPr>
              <w:jc w:val="center"/>
              <w:rPr>
                <w:rFonts w:ascii="Arial Narrow" w:eastAsiaTheme="majorEastAsia" w:hAnsi="Arial Narrow" w:cstheme="majorBidi"/>
                <w:b/>
                <w:bCs/>
                <w:color w:val="FFFFFF" w:themeColor="background1"/>
                <w:sz w:val="24"/>
                <w:szCs w:val="24"/>
              </w:rPr>
            </w:pPr>
            <w:r w:rsidRPr="00900DB2">
              <w:rPr>
                <w:rFonts w:ascii="Arial Narrow" w:eastAsiaTheme="majorEastAsia" w:hAnsi="Arial Narrow" w:cstheme="majorBidi"/>
                <w:b/>
                <w:bCs/>
                <w:color w:val="FFFFFF" w:themeColor="background1"/>
                <w:sz w:val="24"/>
                <w:szCs w:val="24"/>
              </w:rPr>
              <w:t>Taux de financement</w:t>
            </w:r>
          </w:p>
        </w:tc>
        <w:tc>
          <w:tcPr>
            <w:tcW w:w="3119" w:type="dxa"/>
            <w:shd w:val="clear" w:color="auto" w:fill="495E6F"/>
          </w:tcPr>
          <w:p w14:paraId="1C9D12D7" w14:textId="77777777" w:rsidR="00ED263F" w:rsidRPr="00900DB2" w:rsidRDefault="00ED263F" w:rsidP="0085198F">
            <w:pPr>
              <w:jc w:val="center"/>
              <w:rPr>
                <w:rFonts w:ascii="Arial Narrow" w:hAnsi="Arial Narrow"/>
                <w:b/>
                <w:color w:val="FFFFFF" w:themeColor="background1"/>
                <w:sz w:val="24"/>
                <w:szCs w:val="24"/>
              </w:rPr>
            </w:pPr>
            <w:r w:rsidRPr="00900DB2">
              <w:rPr>
                <w:rFonts w:ascii="Arial Narrow" w:hAnsi="Arial Narrow"/>
                <w:b/>
                <w:color w:val="FFFFFF" w:themeColor="background1"/>
                <w:sz w:val="24"/>
                <w:szCs w:val="24"/>
              </w:rPr>
              <w:t>Observations</w:t>
            </w:r>
          </w:p>
        </w:tc>
      </w:tr>
      <w:tr w:rsidR="00ED263F" w:rsidRPr="00900DB2" w14:paraId="37B54C71" w14:textId="77777777" w:rsidTr="0085198F">
        <w:tc>
          <w:tcPr>
            <w:tcW w:w="6380" w:type="dxa"/>
          </w:tcPr>
          <w:p w14:paraId="0107C5E6" w14:textId="77777777" w:rsidR="00ED263F" w:rsidRPr="00900DB2" w:rsidRDefault="00ED263F" w:rsidP="0085198F">
            <w:pPr>
              <w:jc w:val="both"/>
              <w:rPr>
                <w:rFonts w:ascii="Arial Narrow" w:hAnsi="Arial Narrow"/>
              </w:rPr>
            </w:pPr>
            <w:r w:rsidRPr="00900DB2">
              <w:rPr>
                <w:rFonts w:ascii="Arial Narrow" w:hAnsi="Arial Narrow"/>
              </w:rPr>
              <w:t>Élaboration et révision générale d’un Schéma de Cohérence Territorial (</w:t>
            </w:r>
            <w:proofErr w:type="spellStart"/>
            <w:r w:rsidRPr="00900DB2">
              <w:rPr>
                <w:rFonts w:ascii="Arial Narrow" w:hAnsi="Arial Narrow"/>
              </w:rPr>
              <w:t>SCoT</w:t>
            </w:r>
            <w:proofErr w:type="spellEnd"/>
            <w:r w:rsidRPr="00900DB2">
              <w:rPr>
                <w:rFonts w:ascii="Arial Narrow" w:hAnsi="Arial Narrow"/>
              </w:rPr>
              <w:t xml:space="preserve">)  </w:t>
            </w:r>
          </w:p>
        </w:tc>
        <w:tc>
          <w:tcPr>
            <w:tcW w:w="1417" w:type="dxa"/>
            <w:vAlign w:val="center"/>
          </w:tcPr>
          <w:p w14:paraId="223FC519" w14:textId="77777777" w:rsidR="00ED263F" w:rsidRPr="00900DB2" w:rsidRDefault="00ED263F" w:rsidP="0085198F">
            <w:pPr>
              <w:jc w:val="center"/>
              <w:rPr>
                <w:rFonts w:ascii="Arial Narrow" w:hAnsi="Arial Narrow"/>
                <w:shd w:val="clear" w:color="auto" w:fill="FFFFFF" w:themeFill="background1"/>
              </w:rPr>
            </w:pPr>
            <w:r w:rsidRPr="00900DB2">
              <w:rPr>
                <w:rFonts w:ascii="Arial Narrow" w:hAnsi="Arial Narrow"/>
                <w:shd w:val="clear" w:color="auto" w:fill="FFFFFF" w:themeFill="background1"/>
              </w:rPr>
              <w:t>30%</w:t>
            </w:r>
          </w:p>
          <w:p w14:paraId="037920EF" w14:textId="77777777" w:rsidR="00ED263F" w:rsidRPr="00900DB2" w:rsidRDefault="00ED263F" w:rsidP="0085198F">
            <w:pPr>
              <w:jc w:val="center"/>
              <w:rPr>
                <w:rFonts w:ascii="Arial Narrow" w:hAnsi="Arial Narrow"/>
                <w:shd w:val="clear" w:color="auto" w:fill="FFFFFF" w:themeFill="background1"/>
              </w:rPr>
            </w:pPr>
          </w:p>
        </w:tc>
        <w:tc>
          <w:tcPr>
            <w:tcW w:w="3119" w:type="dxa"/>
          </w:tcPr>
          <w:p w14:paraId="58F12F6D" w14:textId="77777777" w:rsidR="00ED263F" w:rsidRPr="00900DB2" w:rsidRDefault="00ED263F" w:rsidP="0085198F">
            <w:pPr>
              <w:rPr>
                <w:rFonts w:ascii="Arial Narrow" w:hAnsi="Arial Narrow"/>
                <w:shd w:val="clear" w:color="auto" w:fill="FFFFFF" w:themeFill="background1"/>
              </w:rPr>
            </w:pPr>
            <w:r w:rsidRPr="00900DB2">
              <w:rPr>
                <w:rFonts w:ascii="Arial Narrow" w:hAnsi="Arial Narrow"/>
                <w:shd w:val="clear" w:color="auto" w:fill="FFFFFF" w:themeFill="background1"/>
              </w:rPr>
              <w:t xml:space="preserve">Dépense </w:t>
            </w:r>
            <w:proofErr w:type="spellStart"/>
            <w:r w:rsidRPr="00900DB2">
              <w:rPr>
                <w:rFonts w:ascii="Arial Narrow" w:hAnsi="Arial Narrow"/>
                <w:shd w:val="clear" w:color="auto" w:fill="FFFFFF" w:themeFill="background1"/>
              </w:rPr>
              <w:t>subventionnable</w:t>
            </w:r>
            <w:proofErr w:type="spellEnd"/>
            <w:r w:rsidRPr="00900DB2">
              <w:rPr>
                <w:rFonts w:ascii="Arial Narrow" w:hAnsi="Arial Narrow"/>
                <w:shd w:val="clear" w:color="auto" w:fill="FFFFFF" w:themeFill="background1"/>
              </w:rPr>
              <w:t xml:space="preserve"> plafonnée à 140 000 € HT</w:t>
            </w:r>
          </w:p>
        </w:tc>
      </w:tr>
      <w:tr w:rsidR="00ED263F" w:rsidRPr="00900DB2" w14:paraId="459113FF" w14:textId="77777777" w:rsidTr="0085198F">
        <w:tc>
          <w:tcPr>
            <w:tcW w:w="6380" w:type="dxa"/>
          </w:tcPr>
          <w:p w14:paraId="41425322" w14:textId="77777777" w:rsidR="00ED263F" w:rsidRPr="00900DB2" w:rsidRDefault="00ED263F" w:rsidP="0085198F">
            <w:pPr>
              <w:rPr>
                <w:rFonts w:ascii="Arial Narrow" w:hAnsi="Arial Narrow"/>
              </w:rPr>
            </w:pPr>
            <w:r w:rsidRPr="00900DB2">
              <w:rPr>
                <w:rFonts w:ascii="Arial Narrow" w:hAnsi="Arial Narrow"/>
              </w:rPr>
              <w:t>Élaboration d’un Plan Local d’Urbanisme Intercommunal (PLUI) comprenant une étude foncière</w:t>
            </w:r>
          </w:p>
        </w:tc>
        <w:tc>
          <w:tcPr>
            <w:tcW w:w="1417" w:type="dxa"/>
            <w:vAlign w:val="center"/>
          </w:tcPr>
          <w:p w14:paraId="287C0F27" w14:textId="77777777" w:rsidR="00ED263F" w:rsidRPr="00900DB2" w:rsidRDefault="00ED263F" w:rsidP="0085198F">
            <w:pPr>
              <w:jc w:val="center"/>
              <w:rPr>
                <w:rFonts w:ascii="Arial Narrow" w:hAnsi="Arial Narrow"/>
                <w:shd w:val="clear" w:color="auto" w:fill="FFFFFF" w:themeFill="background1"/>
              </w:rPr>
            </w:pPr>
            <w:r w:rsidRPr="00900DB2">
              <w:rPr>
                <w:rFonts w:ascii="Arial Narrow" w:hAnsi="Arial Narrow"/>
                <w:shd w:val="clear" w:color="auto" w:fill="FFFFFF" w:themeFill="background1"/>
              </w:rPr>
              <w:t>50%</w:t>
            </w:r>
          </w:p>
        </w:tc>
        <w:tc>
          <w:tcPr>
            <w:tcW w:w="3119" w:type="dxa"/>
          </w:tcPr>
          <w:p w14:paraId="3A5E0FCE" w14:textId="77777777" w:rsidR="00ED263F" w:rsidRPr="00900DB2" w:rsidRDefault="00ED263F" w:rsidP="0085198F">
            <w:pPr>
              <w:rPr>
                <w:rFonts w:ascii="Arial Narrow" w:hAnsi="Arial Narrow"/>
                <w:b/>
                <w:color w:val="FF0000"/>
                <w:shd w:val="clear" w:color="auto" w:fill="FFFFFF" w:themeFill="background1"/>
              </w:rPr>
            </w:pPr>
            <w:r w:rsidRPr="00900DB2">
              <w:rPr>
                <w:rFonts w:ascii="Arial Narrow" w:hAnsi="Arial Narrow"/>
                <w:shd w:val="clear" w:color="auto" w:fill="FFFFFF" w:themeFill="background1"/>
              </w:rPr>
              <w:t>Subvention plafonnée à 7 000 € par commune</w:t>
            </w:r>
          </w:p>
        </w:tc>
      </w:tr>
      <w:tr w:rsidR="00ED263F" w:rsidRPr="00900DB2" w14:paraId="2A01B956" w14:textId="77777777" w:rsidTr="0085198F">
        <w:tc>
          <w:tcPr>
            <w:tcW w:w="6380" w:type="dxa"/>
          </w:tcPr>
          <w:p w14:paraId="69B90662" w14:textId="77777777" w:rsidR="00ED263F" w:rsidRPr="00900DB2" w:rsidRDefault="00ED263F" w:rsidP="0085198F">
            <w:pPr>
              <w:rPr>
                <w:rFonts w:ascii="Arial Narrow" w:hAnsi="Arial Narrow"/>
              </w:rPr>
            </w:pPr>
            <w:r w:rsidRPr="00900DB2">
              <w:rPr>
                <w:rFonts w:ascii="Arial Narrow" w:hAnsi="Arial Narrow"/>
              </w:rPr>
              <w:t>Élaboration et révision générale d’un Plan Local d’Urbanisme (PLU) pour les communes de moins de 3.500 habitants</w:t>
            </w:r>
          </w:p>
        </w:tc>
        <w:tc>
          <w:tcPr>
            <w:tcW w:w="1417" w:type="dxa"/>
            <w:vMerge w:val="restart"/>
            <w:vAlign w:val="center"/>
          </w:tcPr>
          <w:p w14:paraId="6E3DDF1A" w14:textId="77777777" w:rsidR="00ED263F" w:rsidRPr="0095671B" w:rsidRDefault="00ED263F" w:rsidP="0085198F">
            <w:pPr>
              <w:jc w:val="center"/>
              <w:rPr>
                <w:rFonts w:ascii="Arial Narrow" w:hAnsi="Arial Narrow"/>
                <w:b/>
                <w:color w:val="FF0000"/>
                <w:shd w:val="clear" w:color="auto" w:fill="FFFFFF" w:themeFill="background1"/>
              </w:rPr>
            </w:pPr>
            <w:r w:rsidRPr="0095671B">
              <w:rPr>
                <w:rFonts w:ascii="Arial Narrow" w:hAnsi="Arial Narrow"/>
                <w:b/>
                <w:color w:val="FF0000"/>
                <w:highlight w:val="yellow"/>
                <w:shd w:val="clear" w:color="auto" w:fill="FFFFFF" w:themeFill="background1"/>
              </w:rPr>
              <w:t>50 %</w:t>
            </w:r>
          </w:p>
          <w:p w14:paraId="7A36DB41" w14:textId="3DAC012D" w:rsidR="00900DB2" w:rsidRPr="00900DB2" w:rsidRDefault="00900DB2" w:rsidP="0085198F">
            <w:pPr>
              <w:jc w:val="center"/>
              <w:rPr>
                <w:rFonts w:ascii="Arial Narrow" w:hAnsi="Arial Narrow"/>
                <w:shd w:val="clear" w:color="auto" w:fill="FFFFFF" w:themeFill="background1"/>
              </w:rPr>
            </w:pPr>
          </w:p>
        </w:tc>
        <w:tc>
          <w:tcPr>
            <w:tcW w:w="3119" w:type="dxa"/>
          </w:tcPr>
          <w:p w14:paraId="25863DE8" w14:textId="3004A7F4" w:rsidR="00ED263F" w:rsidRPr="00900DB2" w:rsidRDefault="00ED263F" w:rsidP="0095671B">
            <w:pPr>
              <w:rPr>
                <w:rFonts w:ascii="Arial Narrow" w:hAnsi="Arial Narrow"/>
                <w:color w:val="FF0000"/>
                <w:shd w:val="clear" w:color="auto" w:fill="FFFFFF" w:themeFill="background1"/>
              </w:rPr>
            </w:pPr>
            <w:r w:rsidRPr="00900DB2">
              <w:rPr>
                <w:rFonts w:ascii="Arial Narrow" w:hAnsi="Arial Narrow"/>
                <w:shd w:val="clear" w:color="auto" w:fill="FFFFFF" w:themeFill="background1"/>
              </w:rPr>
              <w:t xml:space="preserve">Dépense </w:t>
            </w:r>
            <w:proofErr w:type="spellStart"/>
            <w:r w:rsidRPr="00900DB2">
              <w:rPr>
                <w:rFonts w:ascii="Arial Narrow" w:hAnsi="Arial Narrow"/>
                <w:shd w:val="clear" w:color="auto" w:fill="FFFFFF" w:themeFill="background1"/>
              </w:rPr>
              <w:t>subventionnable</w:t>
            </w:r>
            <w:proofErr w:type="spellEnd"/>
            <w:r w:rsidRPr="00900DB2">
              <w:rPr>
                <w:rFonts w:ascii="Arial Narrow" w:hAnsi="Arial Narrow"/>
                <w:shd w:val="clear" w:color="auto" w:fill="FFFFFF" w:themeFill="background1"/>
              </w:rPr>
              <w:t xml:space="preserve"> plafonnée </w:t>
            </w:r>
            <w:r w:rsidRPr="0095671B">
              <w:rPr>
                <w:rFonts w:ascii="Arial Narrow" w:hAnsi="Arial Narrow"/>
                <w:b/>
                <w:color w:val="FF0000"/>
                <w:highlight w:val="yellow"/>
                <w:shd w:val="clear" w:color="auto" w:fill="FFFFFF" w:themeFill="background1"/>
              </w:rPr>
              <w:t xml:space="preserve">à </w:t>
            </w:r>
            <w:r w:rsidR="0095671B" w:rsidRPr="0095671B">
              <w:rPr>
                <w:rFonts w:ascii="Arial Narrow" w:hAnsi="Arial Narrow"/>
                <w:b/>
                <w:color w:val="FF0000"/>
                <w:highlight w:val="yellow"/>
                <w:shd w:val="clear" w:color="auto" w:fill="FFFFFF" w:themeFill="background1"/>
              </w:rPr>
              <w:t>25</w:t>
            </w:r>
            <w:r w:rsidRPr="0095671B">
              <w:rPr>
                <w:rFonts w:ascii="Arial Narrow" w:hAnsi="Arial Narrow"/>
                <w:b/>
                <w:color w:val="FF0000"/>
                <w:highlight w:val="yellow"/>
                <w:shd w:val="clear" w:color="auto" w:fill="FFFFFF" w:themeFill="background1"/>
              </w:rPr>
              <w:t> 000 € HT</w:t>
            </w:r>
          </w:p>
        </w:tc>
      </w:tr>
      <w:tr w:rsidR="00ED263F" w:rsidRPr="00900DB2" w14:paraId="3AAA8C1D" w14:textId="77777777" w:rsidTr="0085198F">
        <w:tc>
          <w:tcPr>
            <w:tcW w:w="6380" w:type="dxa"/>
          </w:tcPr>
          <w:p w14:paraId="1F2FD9BB" w14:textId="77777777" w:rsidR="00ED263F" w:rsidRPr="00900DB2" w:rsidRDefault="00ED263F" w:rsidP="0085198F">
            <w:pPr>
              <w:rPr>
                <w:rFonts w:ascii="Arial Narrow" w:hAnsi="Arial Narrow"/>
              </w:rPr>
            </w:pPr>
            <w:r w:rsidRPr="00900DB2">
              <w:rPr>
                <w:rFonts w:ascii="Arial Narrow" w:hAnsi="Arial Narrow"/>
              </w:rPr>
              <w:t>Élaboration et révision générale d’un Plan Local d’Urbanisme (PLU) comprenant, notamment, une étude foncière pour les communes de 3.500 habitants et plus</w:t>
            </w:r>
          </w:p>
        </w:tc>
        <w:tc>
          <w:tcPr>
            <w:tcW w:w="1417" w:type="dxa"/>
            <w:vMerge/>
            <w:vAlign w:val="center"/>
          </w:tcPr>
          <w:p w14:paraId="09C0AB56" w14:textId="77777777" w:rsidR="00ED263F" w:rsidRPr="00900DB2" w:rsidRDefault="00ED263F" w:rsidP="0085198F">
            <w:pPr>
              <w:jc w:val="center"/>
              <w:rPr>
                <w:rFonts w:ascii="Arial Narrow" w:hAnsi="Arial Narrow"/>
                <w:shd w:val="clear" w:color="auto" w:fill="FFFFFF" w:themeFill="background1"/>
              </w:rPr>
            </w:pPr>
          </w:p>
        </w:tc>
        <w:tc>
          <w:tcPr>
            <w:tcW w:w="3119" w:type="dxa"/>
          </w:tcPr>
          <w:p w14:paraId="3F79B1E6" w14:textId="77777777" w:rsidR="00ED263F" w:rsidRPr="00900DB2" w:rsidRDefault="00ED263F" w:rsidP="0085198F">
            <w:pPr>
              <w:rPr>
                <w:rFonts w:ascii="Arial Narrow" w:hAnsi="Arial Narrow"/>
                <w:shd w:val="clear" w:color="auto" w:fill="FFFFFF" w:themeFill="background1"/>
              </w:rPr>
            </w:pPr>
            <w:r w:rsidRPr="00900DB2">
              <w:rPr>
                <w:rFonts w:ascii="Arial Narrow" w:hAnsi="Arial Narrow"/>
                <w:shd w:val="clear" w:color="auto" w:fill="FFFFFF" w:themeFill="background1"/>
              </w:rPr>
              <w:t xml:space="preserve">Dépense </w:t>
            </w:r>
            <w:proofErr w:type="spellStart"/>
            <w:r w:rsidRPr="00900DB2">
              <w:rPr>
                <w:rFonts w:ascii="Arial Narrow" w:hAnsi="Arial Narrow"/>
                <w:shd w:val="clear" w:color="auto" w:fill="FFFFFF" w:themeFill="background1"/>
              </w:rPr>
              <w:t>subventionnable</w:t>
            </w:r>
            <w:proofErr w:type="spellEnd"/>
            <w:r w:rsidRPr="00900DB2">
              <w:rPr>
                <w:rFonts w:ascii="Arial Narrow" w:hAnsi="Arial Narrow"/>
                <w:shd w:val="clear" w:color="auto" w:fill="FFFFFF" w:themeFill="background1"/>
              </w:rPr>
              <w:t xml:space="preserve"> plafonnée à 60 000 € HT</w:t>
            </w:r>
          </w:p>
        </w:tc>
      </w:tr>
      <w:tr w:rsidR="00ED263F" w:rsidRPr="00900DB2" w14:paraId="512CFC1F" w14:textId="77777777" w:rsidTr="0085198F">
        <w:trPr>
          <w:trHeight w:val="248"/>
        </w:trPr>
        <w:tc>
          <w:tcPr>
            <w:tcW w:w="6380" w:type="dxa"/>
          </w:tcPr>
          <w:p w14:paraId="3BCDF9EB" w14:textId="77777777" w:rsidR="00ED263F" w:rsidRPr="00900DB2" w:rsidRDefault="00ED263F" w:rsidP="0085198F">
            <w:pPr>
              <w:rPr>
                <w:rFonts w:ascii="Arial Narrow" w:hAnsi="Arial Narrow"/>
              </w:rPr>
            </w:pPr>
            <w:r w:rsidRPr="00900DB2">
              <w:rPr>
                <w:rFonts w:ascii="Arial Narrow" w:hAnsi="Arial Narrow"/>
              </w:rPr>
              <w:t>Élaboration et révision d’une Carte Communale (CC)</w:t>
            </w:r>
          </w:p>
        </w:tc>
        <w:tc>
          <w:tcPr>
            <w:tcW w:w="1417" w:type="dxa"/>
            <w:vMerge/>
            <w:vAlign w:val="center"/>
          </w:tcPr>
          <w:p w14:paraId="67F98DDA" w14:textId="77777777" w:rsidR="00ED263F" w:rsidRPr="00900DB2" w:rsidRDefault="00ED263F" w:rsidP="0085198F">
            <w:pPr>
              <w:jc w:val="center"/>
              <w:rPr>
                <w:rFonts w:ascii="Arial Narrow" w:hAnsi="Arial Narrow"/>
                <w:shd w:val="clear" w:color="auto" w:fill="FFFFFF" w:themeFill="background1"/>
              </w:rPr>
            </w:pPr>
          </w:p>
        </w:tc>
        <w:tc>
          <w:tcPr>
            <w:tcW w:w="3119" w:type="dxa"/>
          </w:tcPr>
          <w:p w14:paraId="6BC3CA18" w14:textId="77777777" w:rsidR="00ED263F" w:rsidRPr="00900DB2" w:rsidRDefault="00ED263F" w:rsidP="0085198F">
            <w:pPr>
              <w:rPr>
                <w:rFonts w:ascii="Arial Narrow" w:hAnsi="Arial Narrow"/>
                <w:shd w:val="clear" w:color="auto" w:fill="FFFFFF" w:themeFill="background1"/>
              </w:rPr>
            </w:pPr>
            <w:r w:rsidRPr="00900DB2">
              <w:rPr>
                <w:rFonts w:ascii="Arial Narrow" w:hAnsi="Arial Narrow"/>
                <w:shd w:val="clear" w:color="auto" w:fill="FFFFFF" w:themeFill="background1"/>
              </w:rPr>
              <w:t xml:space="preserve">Dépense </w:t>
            </w:r>
            <w:proofErr w:type="spellStart"/>
            <w:r w:rsidRPr="00900DB2">
              <w:rPr>
                <w:rFonts w:ascii="Arial Narrow" w:hAnsi="Arial Narrow"/>
                <w:shd w:val="clear" w:color="auto" w:fill="FFFFFF" w:themeFill="background1"/>
              </w:rPr>
              <w:t>subventionnable</w:t>
            </w:r>
            <w:proofErr w:type="spellEnd"/>
            <w:r w:rsidRPr="00900DB2">
              <w:rPr>
                <w:rFonts w:ascii="Arial Narrow" w:hAnsi="Arial Narrow"/>
                <w:shd w:val="clear" w:color="auto" w:fill="FFFFFF" w:themeFill="background1"/>
              </w:rPr>
              <w:t xml:space="preserve"> plafonnée à 12 000 € HT</w:t>
            </w:r>
          </w:p>
        </w:tc>
      </w:tr>
      <w:tr w:rsidR="00ED263F" w:rsidRPr="00900DB2" w14:paraId="79ABF88F" w14:textId="77777777" w:rsidTr="0085198F">
        <w:tc>
          <w:tcPr>
            <w:tcW w:w="6380" w:type="dxa"/>
          </w:tcPr>
          <w:p w14:paraId="45D0FF69" w14:textId="77777777" w:rsidR="00ED263F" w:rsidRPr="00900DB2" w:rsidRDefault="00ED263F" w:rsidP="0085198F">
            <w:pPr>
              <w:rPr>
                <w:rFonts w:ascii="Arial Narrow" w:hAnsi="Arial Narrow"/>
              </w:rPr>
            </w:pPr>
            <w:r w:rsidRPr="00900DB2">
              <w:rPr>
                <w:rFonts w:ascii="Arial Narrow" w:hAnsi="Arial Narrow"/>
              </w:rPr>
              <w:t>Étude d’évaluation environnementale prévue aux articles L.121-10 et R 121-14 à 18 du Code de l’urbanisme</w:t>
            </w:r>
          </w:p>
        </w:tc>
        <w:tc>
          <w:tcPr>
            <w:tcW w:w="1417" w:type="dxa"/>
            <w:vMerge/>
            <w:vAlign w:val="center"/>
          </w:tcPr>
          <w:p w14:paraId="7DE34A4A" w14:textId="77777777" w:rsidR="00ED263F" w:rsidRPr="00900DB2" w:rsidRDefault="00ED263F" w:rsidP="0085198F">
            <w:pPr>
              <w:jc w:val="center"/>
              <w:rPr>
                <w:rFonts w:ascii="Arial Narrow" w:hAnsi="Arial Narrow"/>
                <w:shd w:val="clear" w:color="auto" w:fill="FFFFFF" w:themeFill="background1"/>
              </w:rPr>
            </w:pPr>
          </w:p>
        </w:tc>
        <w:tc>
          <w:tcPr>
            <w:tcW w:w="3119" w:type="dxa"/>
            <w:vMerge w:val="restart"/>
          </w:tcPr>
          <w:p w14:paraId="13A5EF59" w14:textId="77777777" w:rsidR="00ED263F" w:rsidRPr="00900DB2" w:rsidRDefault="00ED263F" w:rsidP="0085198F">
            <w:pPr>
              <w:rPr>
                <w:rFonts w:ascii="Arial Narrow" w:hAnsi="Arial Narrow"/>
                <w:shd w:val="clear" w:color="auto" w:fill="FFFFFF" w:themeFill="background1"/>
              </w:rPr>
            </w:pPr>
            <w:r w:rsidRPr="00900DB2">
              <w:rPr>
                <w:rFonts w:ascii="Arial Narrow" w:hAnsi="Arial Narrow"/>
                <w:shd w:val="clear" w:color="auto" w:fill="FFFFFF" w:themeFill="background1"/>
              </w:rPr>
              <w:t xml:space="preserve">Dépense </w:t>
            </w:r>
            <w:proofErr w:type="spellStart"/>
            <w:r w:rsidRPr="00900DB2">
              <w:rPr>
                <w:rFonts w:ascii="Arial Narrow" w:hAnsi="Arial Narrow"/>
                <w:shd w:val="clear" w:color="auto" w:fill="FFFFFF" w:themeFill="background1"/>
              </w:rPr>
              <w:t>subventionnable</w:t>
            </w:r>
            <w:proofErr w:type="spellEnd"/>
            <w:r w:rsidRPr="00900DB2">
              <w:rPr>
                <w:rFonts w:ascii="Arial Narrow" w:hAnsi="Arial Narrow"/>
                <w:shd w:val="clear" w:color="auto" w:fill="FFFFFF" w:themeFill="background1"/>
              </w:rPr>
              <w:t xml:space="preserve"> plafonnée à 10 000 € HT</w:t>
            </w:r>
          </w:p>
          <w:p w14:paraId="5FDBE38D" w14:textId="77777777" w:rsidR="00ED263F" w:rsidRPr="00900DB2" w:rsidRDefault="00ED263F" w:rsidP="0085198F">
            <w:pPr>
              <w:rPr>
                <w:rFonts w:ascii="Arial Narrow" w:hAnsi="Arial Narrow"/>
                <w:shd w:val="clear" w:color="auto" w:fill="FFFFFF" w:themeFill="background1"/>
              </w:rPr>
            </w:pPr>
            <w:r w:rsidRPr="00900DB2">
              <w:rPr>
                <w:rFonts w:ascii="Arial Narrow" w:hAnsi="Arial Narrow"/>
                <w:shd w:val="clear" w:color="auto" w:fill="FFFFFF" w:themeFill="background1"/>
              </w:rPr>
              <w:t>une seule étude par commune</w:t>
            </w:r>
          </w:p>
          <w:p w14:paraId="11B5773C" w14:textId="77777777" w:rsidR="00ED263F" w:rsidRPr="00900DB2" w:rsidRDefault="00ED263F" w:rsidP="0085198F">
            <w:pPr>
              <w:rPr>
                <w:rFonts w:ascii="Arial Narrow" w:hAnsi="Arial Narrow"/>
                <w:shd w:val="clear" w:color="auto" w:fill="FFFFFF" w:themeFill="background1"/>
              </w:rPr>
            </w:pPr>
          </w:p>
        </w:tc>
      </w:tr>
      <w:tr w:rsidR="00ED263F" w:rsidRPr="00900DB2" w14:paraId="1C8A565D" w14:textId="77777777" w:rsidTr="0085198F">
        <w:tc>
          <w:tcPr>
            <w:tcW w:w="6380" w:type="dxa"/>
          </w:tcPr>
          <w:p w14:paraId="556B75E4" w14:textId="77777777" w:rsidR="00ED263F" w:rsidRPr="00900DB2" w:rsidRDefault="00ED263F" w:rsidP="0085198F">
            <w:pPr>
              <w:rPr>
                <w:rFonts w:ascii="Arial Narrow" w:hAnsi="Arial Narrow"/>
              </w:rPr>
            </w:pPr>
            <w:r w:rsidRPr="00900DB2">
              <w:rPr>
                <w:rFonts w:ascii="Arial Narrow" w:hAnsi="Arial Narrow"/>
              </w:rPr>
              <w:t>Études corridors écologiques comprenant, notamment, un diagnostic et des propositions pour préserver, reconquérir ou gérer ces corridors</w:t>
            </w:r>
          </w:p>
        </w:tc>
        <w:tc>
          <w:tcPr>
            <w:tcW w:w="1417" w:type="dxa"/>
            <w:vMerge/>
            <w:vAlign w:val="center"/>
          </w:tcPr>
          <w:p w14:paraId="169693E8" w14:textId="77777777" w:rsidR="00ED263F" w:rsidRPr="00900DB2" w:rsidRDefault="00ED263F" w:rsidP="0085198F">
            <w:pPr>
              <w:jc w:val="center"/>
              <w:rPr>
                <w:rFonts w:ascii="Arial Narrow" w:hAnsi="Arial Narrow"/>
                <w:shd w:val="clear" w:color="auto" w:fill="FFFFFF" w:themeFill="background1"/>
              </w:rPr>
            </w:pPr>
          </w:p>
        </w:tc>
        <w:tc>
          <w:tcPr>
            <w:tcW w:w="3119" w:type="dxa"/>
            <w:vMerge/>
          </w:tcPr>
          <w:p w14:paraId="29B4EA39" w14:textId="77777777" w:rsidR="00ED263F" w:rsidRPr="00900DB2" w:rsidRDefault="00ED263F" w:rsidP="0085198F">
            <w:pPr>
              <w:rPr>
                <w:rFonts w:ascii="Arial Narrow" w:hAnsi="Arial Narrow"/>
                <w:shd w:val="clear" w:color="auto" w:fill="FFFFFF" w:themeFill="background1"/>
              </w:rPr>
            </w:pPr>
          </w:p>
        </w:tc>
      </w:tr>
    </w:tbl>
    <w:p w14:paraId="021FF678" w14:textId="77777777" w:rsidR="00ED263F" w:rsidRPr="00900DB2" w:rsidRDefault="00ED263F" w:rsidP="00ED263F">
      <w:pPr>
        <w:autoSpaceDE w:val="0"/>
        <w:autoSpaceDN w:val="0"/>
        <w:adjustRightInd w:val="0"/>
        <w:spacing w:before="60" w:after="0" w:line="240" w:lineRule="auto"/>
        <w:jc w:val="both"/>
        <w:rPr>
          <w:rFonts w:ascii="Arial Narrow" w:hAnsi="Arial Narrow"/>
          <w:i/>
          <w:u w:val="single"/>
          <w:shd w:val="clear" w:color="auto" w:fill="FFFFFF" w:themeFill="background1"/>
        </w:rPr>
      </w:pPr>
      <w:r w:rsidRPr="00900DB2">
        <w:rPr>
          <w:rFonts w:ascii="Arial Narrow" w:hAnsi="Arial Narrow"/>
          <w:i/>
          <w:u w:val="single"/>
          <w:shd w:val="clear" w:color="auto" w:fill="FFFFFF" w:themeFill="background1"/>
        </w:rPr>
        <w:t xml:space="preserve">Pour les </w:t>
      </w:r>
      <w:proofErr w:type="spellStart"/>
      <w:r w:rsidRPr="00900DB2">
        <w:rPr>
          <w:rFonts w:ascii="Arial Narrow" w:hAnsi="Arial Narrow"/>
          <w:i/>
          <w:u w:val="single"/>
          <w:shd w:val="clear" w:color="auto" w:fill="FFFFFF" w:themeFill="background1"/>
        </w:rPr>
        <w:t>SCoT</w:t>
      </w:r>
      <w:proofErr w:type="spellEnd"/>
      <w:r w:rsidRPr="00900DB2">
        <w:rPr>
          <w:rFonts w:ascii="Arial Narrow" w:hAnsi="Arial Narrow"/>
          <w:i/>
          <w:u w:val="single"/>
          <w:shd w:val="clear" w:color="auto" w:fill="FFFFFF" w:themeFill="background1"/>
        </w:rPr>
        <w:t>, PLH, PLU et les PLUI :</w:t>
      </w:r>
    </w:p>
    <w:p w14:paraId="1F3F146A" w14:textId="77777777" w:rsidR="00ED263F" w:rsidRPr="00900DB2" w:rsidRDefault="00ED263F" w:rsidP="00ED263F">
      <w:pPr>
        <w:autoSpaceDE w:val="0"/>
        <w:autoSpaceDN w:val="0"/>
        <w:adjustRightInd w:val="0"/>
        <w:spacing w:after="0" w:line="240" w:lineRule="auto"/>
        <w:jc w:val="both"/>
        <w:rPr>
          <w:rFonts w:ascii="Arial Narrow" w:hAnsi="Arial Narrow"/>
          <w:shd w:val="clear" w:color="auto" w:fill="FFFFFF" w:themeFill="background1"/>
        </w:rPr>
      </w:pPr>
      <w:r w:rsidRPr="00900DB2">
        <w:rPr>
          <w:rFonts w:ascii="Arial Narrow" w:hAnsi="Arial Narrow"/>
          <w:shd w:val="clear" w:color="auto" w:fill="FFFFFF" w:themeFill="background1"/>
        </w:rPr>
        <w:t>- les services compétents du conseil départemental seront associés tout au long de la démarche ainsi que, le cas échéant, l’EPFLO en tant que personne qualifiée.</w:t>
      </w:r>
    </w:p>
    <w:p w14:paraId="51FEF08A" w14:textId="77777777" w:rsidR="00ED263F" w:rsidRPr="00900DB2" w:rsidRDefault="00ED263F" w:rsidP="00ED263F">
      <w:pPr>
        <w:autoSpaceDE w:val="0"/>
        <w:autoSpaceDN w:val="0"/>
        <w:adjustRightInd w:val="0"/>
        <w:spacing w:after="0" w:line="240" w:lineRule="auto"/>
        <w:jc w:val="both"/>
        <w:rPr>
          <w:rFonts w:ascii="Arial Narrow" w:hAnsi="Arial Narrow"/>
          <w:shd w:val="clear" w:color="auto" w:fill="FFFFFF" w:themeFill="background1"/>
        </w:rPr>
      </w:pPr>
      <w:r w:rsidRPr="00900DB2">
        <w:rPr>
          <w:rFonts w:ascii="Arial Narrow" w:hAnsi="Arial Narrow"/>
          <w:shd w:val="clear" w:color="auto" w:fill="FFFFFF" w:themeFill="background1"/>
        </w:rPr>
        <w:t>- les domaines ayant trait aux compétences obligatoires et facultatives du conseil départemental seront pris en compte (infrastructures, espaces naturels sensibles, circulations douces…), notamment les orientations du Plan Départemental de l’Habitat.</w:t>
      </w:r>
    </w:p>
    <w:p w14:paraId="3C5EBA4C" w14:textId="77777777" w:rsidR="00ED263F" w:rsidRPr="00900DB2" w:rsidRDefault="00ED263F" w:rsidP="00ED263F">
      <w:pPr>
        <w:autoSpaceDE w:val="0"/>
        <w:autoSpaceDN w:val="0"/>
        <w:adjustRightInd w:val="0"/>
        <w:spacing w:before="60" w:after="0" w:line="240" w:lineRule="auto"/>
        <w:jc w:val="both"/>
        <w:rPr>
          <w:rFonts w:ascii="Arial Narrow" w:hAnsi="Arial Narrow"/>
          <w:i/>
          <w:u w:val="single"/>
          <w:shd w:val="clear" w:color="auto" w:fill="FFFFFF" w:themeFill="background1"/>
        </w:rPr>
      </w:pPr>
      <w:r w:rsidRPr="00900DB2">
        <w:rPr>
          <w:rFonts w:ascii="Arial Narrow" w:hAnsi="Arial Narrow"/>
          <w:i/>
          <w:u w:val="single"/>
          <w:shd w:val="clear" w:color="auto" w:fill="FFFFFF" w:themeFill="background1"/>
        </w:rPr>
        <w:t xml:space="preserve">Pour les </w:t>
      </w:r>
      <w:proofErr w:type="spellStart"/>
      <w:r w:rsidRPr="00900DB2">
        <w:rPr>
          <w:rFonts w:ascii="Arial Narrow" w:hAnsi="Arial Narrow"/>
          <w:i/>
          <w:u w:val="single"/>
          <w:shd w:val="clear" w:color="auto" w:fill="FFFFFF" w:themeFill="background1"/>
        </w:rPr>
        <w:t>SCoT</w:t>
      </w:r>
      <w:proofErr w:type="spellEnd"/>
      <w:r w:rsidRPr="00900DB2">
        <w:rPr>
          <w:rFonts w:ascii="Arial Narrow" w:hAnsi="Arial Narrow"/>
          <w:i/>
          <w:u w:val="single"/>
          <w:shd w:val="clear" w:color="auto" w:fill="FFFFFF" w:themeFill="background1"/>
        </w:rPr>
        <w:t>, PLH, PLUI et PLU des communes de 3.500 habitants et plus</w:t>
      </w:r>
      <w:r w:rsidRPr="00900DB2">
        <w:rPr>
          <w:rFonts w:ascii="Arial Narrow" w:hAnsi="Arial Narrow"/>
          <w:shd w:val="clear" w:color="auto" w:fill="FFFFFF" w:themeFill="background1"/>
        </w:rPr>
        <w:t xml:space="preserve"> :</w:t>
      </w:r>
    </w:p>
    <w:p w14:paraId="191DB91F" w14:textId="77777777" w:rsidR="00ED263F" w:rsidRPr="00900DB2" w:rsidRDefault="00ED263F" w:rsidP="00ED263F">
      <w:pPr>
        <w:autoSpaceDE w:val="0"/>
        <w:autoSpaceDN w:val="0"/>
        <w:adjustRightInd w:val="0"/>
        <w:spacing w:after="0" w:line="240" w:lineRule="auto"/>
        <w:jc w:val="both"/>
        <w:rPr>
          <w:rFonts w:ascii="Arial Narrow" w:hAnsi="Arial Narrow"/>
          <w:shd w:val="clear" w:color="auto" w:fill="FFFFFF" w:themeFill="background1"/>
        </w:rPr>
      </w:pPr>
      <w:r w:rsidRPr="00900DB2">
        <w:rPr>
          <w:rFonts w:ascii="Arial Narrow" w:hAnsi="Arial Narrow"/>
          <w:shd w:val="clear" w:color="auto" w:fill="FFFFFF" w:themeFill="background1"/>
        </w:rPr>
        <w:t>- le projet de cahier des charges fera l’objet d’une validation par les services compétents du conseil départemental avant le lancement de la consultation (ou, le cas échéant, le projet d’avenant au marché).</w:t>
      </w:r>
    </w:p>
    <w:p w14:paraId="2453A6FE" w14:textId="77777777" w:rsidR="00ED263F" w:rsidRPr="00900DB2" w:rsidRDefault="00ED263F" w:rsidP="00ED263F">
      <w:pPr>
        <w:autoSpaceDE w:val="0"/>
        <w:autoSpaceDN w:val="0"/>
        <w:adjustRightInd w:val="0"/>
        <w:spacing w:after="0" w:line="240" w:lineRule="auto"/>
        <w:jc w:val="both"/>
        <w:rPr>
          <w:rFonts w:ascii="Arial Narrow" w:hAnsi="Arial Narrow"/>
          <w:shd w:val="clear" w:color="auto" w:fill="FFFFFF" w:themeFill="background1"/>
        </w:rPr>
      </w:pPr>
      <w:r w:rsidRPr="00900DB2">
        <w:rPr>
          <w:rFonts w:ascii="Arial Narrow" w:hAnsi="Arial Narrow"/>
          <w:shd w:val="clear" w:color="auto" w:fill="FFFFFF" w:themeFill="background1"/>
        </w:rPr>
        <w:t>- une étude d’opportunité à contractualiser un Programme d’Action Foncière (PAF) avec l’EPFLO sera réalisée.</w:t>
      </w:r>
    </w:p>
    <w:p w14:paraId="383A11C0" w14:textId="77777777" w:rsidR="00ED263F" w:rsidRPr="00900DB2" w:rsidRDefault="00ED263F" w:rsidP="00ED263F">
      <w:pPr>
        <w:autoSpaceDE w:val="0"/>
        <w:autoSpaceDN w:val="0"/>
        <w:adjustRightInd w:val="0"/>
        <w:spacing w:before="60" w:after="0" w:line="240" w:lineRule="auto"/>
        <w:jc w:val="both"/>
        <w:rPr>
          <w:rFonts w:ascii="Arial Narrow" w:hAnsi="Arial Narrow"/>
          <w:i/>
          <w:u w:val="single"/>
          <w:shd w:val="clear" w:color="auto" w:fill="FFFFFF" w:themeFill="background1"/>
        </w:rPr>
      </w:pPr>
      <w:r w:rsidRPr="00900DB2">
        <w:rPr>
          <w:rFonts w:ascii="Arial Narrow" w:hAnsi="Arial Narrow"/>
          <w:i/>
          <w:u w:val="single"/>
          <w:shd w:val="clear" w:color="auto" w:fill="FFFFFF" w:themeFill="background1"/>
        </w:rPr>
        <w:t>Pour les PLUI et les PLU des communes de 3.500 habitants et plus</w:t>
      </w:r>
      <w:r w:rsidRPr="00900DB2">
        <w:rPr>
          <w:rFonts w:ascii="Arial Narrow" w:hAnsi="Arial Narrow"/>
          <w:shd w:val="clear" w:color="auto" w:fill="FFFFFF" w:themeFill="background1"/>
        </w:rPr>
        <w:t xml:space="preserve"> :</w:t>
      </w:r>
    </w:p>
    <w:p w14:paraId="26C7C46C" w14:textId="77777777" w:rsidR="00ED263F" w:rsidRPr="00900DB2" w:rsidRDefault="00ED263F" w:rsidP="00ED263F">
      <w:pPr>
        <w:autoSpaceDE w:val="0"/>
        <w:autoSpaceDN w:val="0"/>
        <w:adjustRightInd w:val="0"/>
        <w:spacing w:after="0" w:line="240" w:lineRule="auto"/>
        <w:jc w:val="both"/>
        <w:rPr>
          <w:rFonts w:ascii="Arial Narrow" w:hAnsi="Arial Narrow"/>
          <w:shd w:val="clear" w:color="auto" w:fill="FFFFFF" w:themeFill="background1"/>
        </w:rPr>
      </w:pPr>
      <w:r w:rsidRPr="00900DB2">
        <w:rPr>
          <w:rFonts w:ascii="Arial Narrow" w:hAnsi="Arial Narrow"/>
          <w:shd w:val="clear" w:color="auto" w:fill="FFFFFF" w:themeFill="background1"/>
        </w:rPr>
        <w:t xml:space="preserve">- une étude d’opportunité à recourir aux outils règlementaires permettant une adéquation entre les orientations &amp; programmation des politiques de l’habitat et le gisement foncier mobilisable sera réalisée </w:t>
      </w:r>
      <w:r w:rsidRPr="00900DB2">
        <w:rPr>
          <w:rFonts w:ascii="Arial Narrow" w:hAnsi="Arial Narrow"/>
          <w:i/>
          <w:shd w:val="clear" w:color="auto" w:fill="FFFFFF" w:themeFill="background1"/>
        </w:rPr>
        <w:t>(droit à construire (densification), Servitude de Mixité Sociale (emplacement réservé), Orientation d’Aménagement et de Programmation avec la typologie des logements, ZAD, etc…).</w:t>
      </w:r>
      <w:r w:rsidRPr="00900DB2">
        <w:rPr>
          <w:rFonts w:ascii="Arial Narrow" w:hAnsi="Arial Narrow"/>
          <w:shd w:val="clear" w:color="auto" w:fill="FFFFFF" w:themeFill="background1"/>
        </w:rPr>
        <w:t> </w:t>
      </w:r>
    </w:p>
    <w:p w14:paraId="58C73C9F" w14:textId="77777777" w:rsidR="00ED263F" w:rsidRPr="00900DB2" w:rsidRDefault="00ED263F" w:rsidP="00ED263F">
      <w:pPr>
        <w:pStyle w:val="AideComTITRE2"/>
        <w:spacing w:after="120"/>
        <w:rPr>
          <w:rFonts w:ascii="Arial Narrow" w:hAnsi="Arial Narrow"/>
          <w:sz w:val="24"/>
          <w:szCs w:val="24"/>
        </w:rPr>
      </w:pPr>
      <w:r w:rsidRPr="00900DB2">
        <w:rPr>
          <w:rFonts w:ascii="Arial Narrow" w:hAnsi="Arial Narrow"/>
          <w:sz w:val="24"/>
          <w:szCs w:val="24"/>
        </w:rPr>
        <w:t>FINANCEMENT CROISÉ :</w:t>
      </w:r>
    </w:p>
    <w:p w14:paraId="6E6D9459" w14:textId="77777777" w:rsidR="00ED263F" w:rsidRPr="00900DB2" w:rsidRDefault="00ED263F" w:rsidP="00ED263F">
      <w:pPr>
        <w:autoSpaceDE w:val="0"/>
        <w:autoSpaceDN w:val="0"/>
        <w:adjustRightInd w:val="0"/>
        <w:spacing w:line="240" w:lineRule="auto"/>
        <w:jc w:val="both"/>
        <w:rPr>
          <w:rFonts w:ascii="Arial Narrow" w:hAnsi="Arial Narrow"/>
          <w:shd w:val="clear" w:color="auto" w:fill="FFFFFF" w:themeFill="background1"/>
        </w:rPr>
      </w:pPr>
      <w:r w:rsidRPr="00900DB2">
        <w:rPr>
          <w:rFonts w:ascii="Arial Narrow" w:hAnsi="Arial Narrow"/>
          <w:shd w:val="clear" w:color="auto" w:fill="FFFFFF" w:themeFill="background1"/>
        </w:rPr>
        <w:t>- PLU pour les communes de moins de 3 500 habitants et CC : cumul possible avec l’aide départementale à l’élaboration d’études foncières. Pour les PLU, une étude d’opportunité à recourir à des Orientations d’Aménagement et de Programmation et/ou des Servitudes de Mixité Sociale devra alors être intégrée.</w:t>
      </w:r>
    </w:p>
    <w:p w14:paraId="7CE10C72" w14:textId="77777777" w:rsidR="00ED263F" w:rsidRPr="00900DB2" w:rsidRDefault="00ED263F" w:rsidP="00ED263F">
      <w:pPr>
        <w:pStyle w:val="AideComTITRE2"/>
        <w:spacing w:after="120"/>
        <w:rPr>
          <w:rFonts w:ascii="Arial Narrow" w:hAnsi="Arial Narrow"/>
          <w:sz w:val="24"/>
          <w:szCs w:val="24"/>
        </w:rPr>
      </w:pPr>
      <w:r w:rsidRPr="00900DB2">
        <w:rPr>
          <w:rFonts w:ascii="Arial Narrow" w:hAnsi="Arial Narrow"/>
          <w:sz w:val="24"/>
          <w:szCs w:val="24"/>
        </w:rPr>
        <w:t>DÉPENSES EXCLUES :</w:t>
      </w:r>
    </w:p>
    <w:p w14:paraId="60A763D4" w14:textId="77777777" w:rsidR="00ED263F" w:rsidRPr="00900DB2" w:rsidRDefault="00ED263F" w:rsidP="00ED263F">
      <w:pPr>
        <w:autoSpaceDE w:val="0"/>
        <w:autoSpaceDN w:val="0"/>
        <w:adjustRightInd w:val="0"/>
        <w:spacing w:line="240" w:lineRule="auto"/>
        <w:jc w:val="both"/>
        <w:rPr>
          <w:rFonts w:ascii="Arial Narrow" w:hAnsi="Arial Narrow"/>
          <w:shd w:val="clear" w:color="auto" w:fill="FFFFFF" w:themeFill="background1"/>
        </w:rPr>
      </w:pPr>
      <w:r w:rsidRPr="00900DB2">
        <w:rPr>
          <w:rFonts w:ascii="Arial Narrow" w:hAnsi="Arial Narrow"/>
          <w:shd w:val="clear" w:color="auto" w:fill="FFFFFF" w:themeFill="background1"/>
        </w:rPr>
        <w:t xml:space="preserve">- toute révision allégée, modification, mise en compatibilité d’un </w:t>
      </w:r>
      <w:proofErr w:type="spellStart"/>
      <w:r w:rsidRPr="00900DB2">
        <w:rPr>
          <w:rFonts w:ascii="Arial Narrow" w:hAnsi="Arial Narrow"/>
          <w:shd w:val="clear" w:color="auto" w:fill="FFFFFF" w:themeFill="background1"/>
        </w:rPr>
        <w:t>SCoT</w:t>
      </w:r>
      <w:proofErr w:type="spellEnd"/>
      <w:r w:rsidRPr="00900DB2">
        <w:rPr>
          <w:rFonts w:ascii="Arial Narrow" w:hAnsi="Arial Narrow"/>
          <w:shd w:val="clear" w:color="auto" w:fill="FFFFFF" w:themeFill="background1"/>
        </w:rPr>
        <w:t>, d’un PLUI, d’un PLU, d’un POS ou d’une CC.</w:t>
      </w:r>
    </w:p>
    <w:p w14:paraId="10ADA3F2" w14:textId="77777777" w:rsidR="00ED263F" w:rsidRPr="00900DB2" w:rsidRDefault="00ED263F" w:rsidP="00ED263F">
      <w:pPr>
        <w:autoSpaceDE w:val="0"/>
        <w:autoSpaceDN w:val="0"/>
        <w:adjustRightInd w:val="0"/>
        <w:spacing w:line="240" w:lineRule="auto"/>
        <w:jc w:val="both"/>
        <w:rPr>
          <w:rFonts w:ascii="Arial Narrow" w:hAnsi="Arial Narrow"/>
          <w:shd w:val="clear" w:color="auto" w:fill="FFFFFF" w:themeFill="background1"/>
        </w:rPr>
      </w:pPr>
      <w:r w:rsidRPr="00900DB2">
        <w:rPr>
          <w:rFonts w:ascii="Arial Narrow" w:hAnsi="Arial Narrow"/>
          <w:shd w:val="clear" w:color="auto" w:fill="FFFFFF" w:themeFill="background1"/>
        </w:rPr>
        <w:t>- toute élaboration ou révision d’un PLU pour les communes comprises dans le périmètre d’un territoire ayant prescrit une procédure d’élaboration d’un PLUI.</w:t>
      </w:r>
    </w:p>
    <w:p w14:paraId="70772BEA" w14:textId="77777777" w:rsidR="00ED263F" w:rsidRPr="00900DB2" w:rsidRDefault="00ED263F" w:rsidP="00ED263F">
      <w:pPr>
        <w:autoSpaceDE w:val="0"/>
        <w:autoSpaceDN w:val="0"/>
        <w:adjustRightInd w:val="0"/>
        <w:spacing w:line="240" w:lineRule="auto"/>
        <w:jc w:val="both"/>
        <w:rPr>
          <w:rFonts w:ascii="Arial Narrow" w:hAnsi="Arial Narrow"/>
          <w:shd w:val="clear" w:color="auto" w:fill="FFFFFF" w:themeFill="background1"/>
        </w:rPr>
      </w:pPr>
      <w:r w:rsidRPr="00900DB2">
        <w:rPr>
          <w:rFonts w:ascii="Arial Narrow" w:hAnsi="Arial Narrow"/>
          <w:shd w:val="clear" w:color="auto" w:fill="FFFFFF" w:themeFill="background1"/>
        </w:rPr>
        <w:lastRenderedPageBreak/>
        <w:t xml:space="preserve">- toute révision d’un </w:t>
      </w:r>
      <w:proofErr w:type="spellStart"/>
      <w:r w:rsidRPr="00900DB2">
        <w:rPr>
          <w:rFonts w:ascii="Arial Narrow" w:hAnsi="Arial Narrow"/>
          <w:shd w:val="clear" w:color="auto" w:fill="FFFFFF" w:themeFill="background1"/>
        </w:rPr>
        <w:t>SCoT</w:t>
      </w:r>
      <w:proofErr w:type="spellEnd"/>
      <w:r w:rsidRPr="00900DB2">
        <w:rPr>
          <w:rFonts w:ascii="Arial Narrow" w:hAnsi="Arial Narrow"/>
          <w:shd w:val="clear" w:color="auto" w:fill="FFFFFF" w:themeFill="background1"/>
        </w:rPr>
        <w:t>, d’un PLU ou d’une CC pour laquelle un délai d’au moins 5 ans entre la date d’approbation du document en vigueur et la date de prescription de la révision ne sera pas respectée. Ce délai n’est pas requis pour la prescription d’un PLU/PLUI /</w:t>
      </w:r>
      <w:proofErr w:type="spellStart"/>
      <w:r w:rsidRPr="00900DB2">
        <w:rPr>
          <w:rFonts w:ascii="Arial Narrow" w:hAnsi="Arial Narrow"/>
          <w:shd w:val="clear" w:color="auto" w:fill="FFFFFF" w:themeFill="background1"/>
        </w:rPr>
        <w:t>SCoT</w:t>
      </w:r>
      <w:proofErr w:type="spellEnd"/>
      <w:r w:rsidRPr="00900DB2">
        <w:rPr>
          <w:rFonts w:ascii="Arial Narrow" w:hAnsi="Arial Narrow"/>
          <w:shd w:val="clear" w:color="auto" w:fill="FFFFFF" w:themeFill="background1"/>
        </w:rPr>
        <w:t xml:space="preserve"> en vue de le conformer aux lois Grenelle.</w:t>
      </w:r>
    </w:p>
    <w:p w14:paraId="26DCA845" w14:textId="77777777" w:rsidR="00ED263F" w:rsidRPr="00900DB2" w:rsidRDefault="00ED263F" w:rsidP="00ED263F">
      <w:pPr>
        <w:autoSpaceDE w:val="0"/>
        <w:autoSpaceDN w:val="0"/>
        <w:adjustRightInd w:val="0"/>
        <w:spacing w:after="120" w:line="240" w:lineRule="auto"/>
        <w:jc w:val="both"/>
        <w:rPr>
          <w:rFonts w:ascii="Arial Narrow" w:hAnsi="Arial Narrow"/>
          <w:shd w:val="clear" w:color="auto" w:fill="FFFFFF" w:themeFill="background1"/>
        </w:rPr>
      </w:pPr>
      <w:r w:rsidRPr="00900DB2">
        <w:rPr>
          <w:rFonts w:ascii="Arial Narrow" w:hAnsi="Arial Narrow"/>
          <w:shd w:val="clear" w:color="auto" w:fill="FFFFFF" w:themeFill="background1"/>
        </w:rPr>
        <w:t xml:space="preserve">- toute élaboration ou révision d’un PLU pour les communes de 3 500 habitants et plus, pour laquelle un délai d’au moins 5 ans entre la date de remise de l’étude foncière ayant bénéficiée d’une aide départementale et la date de prescription de l’élaboration ou de la révision ne sera pas respectée. </w:t>
      </w:r>
    </w:p>
    <w:p w14:paraId="7A302712" w14:textId="77777777" w:rsidR="00ED263F" w:rsidRPr="00900DB2" w:rsidRDefault="00ED263F" w:rsidP="00ED263F">
      <w:pPr>
        <w:pStyle w:val="AideComTITRE2"/>
        <w:spacing w:before="120" w:after="120"/>
        <w:rPr>
          <w:rFonts w:ascii="Arial Narrow" w:hAnsi="Arial Narrow"/>
          <w:sz w:val="24"/>
          <w:szCs w:val="24"/>
        </w:rPr>
      </w:pPr>
      <w:r w:rsidRPr="00900DB2">
        <w:rPr>
          <w:rFonts w:ascii="Arial Narrow" w:hAnsi="Arial Narrow"/>
          <w:sz w:val="24"/>
          <w:szCs w:val="24"/>
        </w:rPr>
        <w:t>COMPOSITION DU DOSSIER :</w:t>
      </w:r>
    </w:p>
    <w:p w14:paraId="2457CCBC" w14:textId="77777777" w:rsidR="00ED263F" w:rsidRPr="00900DB2" w:rsidRDefault="00ED263F" w:rsidP="00ED263F">
      <w:pPr>
        <w:spacing w:after="80"/>
        <w:jc w:val="both"/>
        <w:rPr>
          <w:rFonts w:ascii="Arial Narrow" w:hAnsi="Arial Narrow"/>
          <w:shd w:val="clear" w:color="auto" w:fill="FFFFFF" w:themeFill="background1"/>
        </w:rPr>
      </w:pPr>
      <w:r w:rsidRPr="00900DB2">
        <w:rPr>
          <w:rFonts w:ascii="Arial Narrow" w:hAnsi="Arial Narrow"/>
          <w:shd w:val="clear" w:color="auto" w:fill="FFFFFF" w:themeFill="background1"/>
        </w:rPr>
        <w:t>Le porteur du projet devra déposer un dossier de demande de subvention en deux exemplaires auprès du Département comprenant les pièces prévues dans le cadre du règlement départemental des aides aux communes et leurs groupements, une fiche de renseignements transmise par le Département dûment complétée, ainsi que :</w:t>
      </w:r>
    </w:p>
    <w:p w14:paraId="5756110D" w14:textId="77777777" w:rsidR="00ED263F" w:rsidRPr="00900DB2" w:rsidRDefault="00ED263F" w:rsidP="00ED263F">
      <w:pPr>
        <w:spacing w:after="60" w:line="240" w:lineRule="auto"/>
        <w:jc w:val="both"/>
        <w:rPr>
          <w:rFonts w:ascii="Arial Narrow" w:hAnsi="Arial Narrow"/>
          <w:b/>
          <w:i/>
          <w:shd w:val="clear" w:color="auto" w:fill="FFFFFF" w:themeFill="background1"/>
        </w:rPr>
      </w:pPr>
      <w:r w:rsidRPr="00900DB2">
        <w:rPr>
          <w:rFonts w:ascii="Arial Narrow" w:hAnsi="Arial Narrow"/>
          <w:b/>
          <w:i/>
          <w:shd w:val="clear" w:color="auto" w:fill="FFFFFF" w:themeFill="background1"/>
        </w:rPr>
        <w:t>Pour la demande de subvention :</w:t>
      </w:r>
    </w:p>
    <w:p w14:paraId="1BD907E0" w14:textId="77777777" w:rsidR="00ED263F" w:rsidRPr="00900DB2" w:rsidRDefault="00ED263F" w:rsidP="00ED263F">
      <w:pPr>
        <w:spacing w:after="0" w:line="240" w:lineRule="auto"/>
        <w:jc w:val="both"/>
        <w:rPr>
          <w:rFonts w:ascii="Arial Narrow" w:hAnsi="Arial Narrow"/>
          <w:i/>
          <w:u w:val="single"/>
          <w:shd w:val="clear" w:color="auto" w:fill="FFFFFF" w:themeFill="background1"/>
        </w:rPr>
      </w:pPr>
      <w:r w:rsidRPr="00900DB2">
        <w:rPr>
          <w:rFonts w:ascii="Arial Narrow" w:hAnsi="Arial Narrow"/>
          <w:i/>
          <w:u w:val="single"/>
          <w:shd w:val="clear" w:color="auto" w:fill="FFFFFF" w:themeFill="background1"/>
        </w:rPr>
        <w:t>Pour les PLU, PLUI, CC, études environnementales</w:t>
      </w:r>
    </w:p>
    <w:p w14:paraId="700FE248" w14:textId="77777777" w:rsidR="00ED263F" w:rsidRPr="00900DB2" w:rsidRDefault="00ED263F" w:rsidP="00ED263F">
      <w:pPr>
        <w:spacing w:before="60" w:after="120" w:line="240" w:lineRule="auto"/>
        <w:jc w:val="both"/>
        <w:rPr>
          <w:rFonts w:ascii="Arial Narrow" w:hAnsi="Arial Narrow"/>
          <w:shd w:val="clear" w:color="auto" w:fill="FFFFFF" w:themeFill="background1"/>
        </w:rPr>
      </w:pPr>
      <w:r w:rsidRPr="00900DB2">
        <w:rPr>
          <w:rFonts w:ascii="Arial Narrow" w:hAnsi="Arial Narrow"/>
          <w:shd w:val="clear" w:color="auto" w:fill="FFFFFF" w:themeFill="background1"/>
        </w:rPr>
        <w:t>- un engagement de la collectivité d'envoyer des représentants (élus, membres de l'administration) d'assister à un séminaire de sensibilisation aux documents d'urbanisme au CAUE de l'Oise (1/2 journée).</w:t>
      </w:r>
    </w:p>
    <w:p w14:paraId="2C68D00E" w14:textId="77777777" w:rsidR="00ED263F" w:rsidRPr="00900DB2" w:rsidRDefault="00ED263F" w:rsidP="00ED263F">
      <w:pPr>
        <w:spacing w:after="0" w:line="240" w:lineRule="auto"/>
        <w:jc w:val="both"/>
        <w:rPr>
          <w:rFonts w:ascii="Arial Narrow" w:hAnsi="Arial Narrow"/>
          <w:i/>
          <w:u w:val="single"/>
          <w:shd w:val="clear" w:color="auto" w:fill="FFFFFF" w:themeFill="background1"/>
        </w:rPr>
      </w:pPr>
      <w:r w:rsidRPr="00900DB2">
        <w:rPr>
          <w:rFonts w:ascii="Arial Narrow" w:hAnsi="Arial Narrow"/>
          <w:i/>
          <w:u w:val="single"/>
          <w:shd w:val="clear" w:color="auto" w:fill="FFFFFF" w:themeFill="background1"/>
        </w:rPr>
        <w:t xml:space="preserve">Pour les </w:t>
      </w:r>
      <w:proofErr w:type="spellStart"/>
      <w:r w:rsidRPr="00900DB2">
        <w:rPr>
          <w:rFonts w:ascii="Arial Narrow" w:hAnsi="Arial Narrow"/>
          <w:i/>
          <w:u w:val="single"/>
          <w:shd w:val="clear" w:color="auto" w:fill="FFFFFF" w:themeFill="background1"/>
        </w:rPr>
        <w:t>SCoT</w:t>
      </w:r>
      <w:proofErr w:type="spellEnd"/>
      <w:r w:rsidRPr="00900DB2">
        <w:rPr>
          <w:rFonts w:ascii="Arial Narrow" w:hAnsi="Arial Narrow"/>
          <w:i/>
          <w:u w:val="single"/>
          <w:shd w:val="clear" w:color="auto" w:fill="FFFFFF" w:themeFill="background1"/>
        </w:rPr>
        <w:t xml:space="preserve">, PLH, PLUI, PLU des communes de 3 500 habitants et plus, études d’évaluation environnementales et </w:t>
      </w:r>
      <w:proofErr w:type="spellStart"/>
      <w:r w:rsidRPr="00900DB2">
        <w:rPr>
          <w:rFonts w:ascii="Arial Narrow" w:hAnsi="Arial Narrow"/>
          <w:i/>
          <w:u w:val="single"/>
          <w:shd w:val="clear" w:color="auto" w:fill="FFFFFF" w:themeFill="background1"/>
        </w:rPr>
        <w:t>biocorridors</w:t>
      </w:r>
      <w:proofErr w:type="spellEnd"/>
      <w:r w:rsidRPr="00900DB2">
        <w:rPr>
          <w:rFonts w:ascii="Arial Narrow" w:hAnsi="Arial Narrow"/>
          <w:i/>
          <w:u w:val="single"/>
          <w:shd w:val="clear" w:color="auto" w:fill="FFFFFF" w:themeFill="background1"/>
        </w:rPr>
        <w:t xml:space="preserve"> :</w:t>
      </w:r>
    </w:p>
    <w:p w14:paraId="4C027224" w14:textId="77777777" w:rsidR="00ED263F" w:rsidRPr="00900DB2" w:rsidRDefault="00ED263F" w:rsidP="00ED263F">
      <w:pPr>
        <w:spacing w:before="60" w:after="120" w:line="240" w:lineRule="auto"/>
        <w:jc w:val="both"/>
        <w:rPr>
          <w:rFonts w:ascii="Arial Narrow" w:hAnsi="Arial Narrow"/>
          <w:shd w:val="clear" w:color="auto" w:fill="FFFFFF" w:themeFill="background1"/>
        </w:rPr>
      </w:pPr>
      <w:r w:rsidRPr="00900DB2">
        <w:rPr>
          <w:rFonts w:ascii="Arial Narrow" w:hAnsi="Arial Narrow"/>
          <w:shd w:val="clear" w:color="auto" w:fill="FFFFFF" w:themeFill="background1"/>
        </w:rPr>
        <w:t>- un projet de cahier des charges.</w:t>
      </w:r>
    </w:p>
    <w:p w14:paraId="14E1ACBE" w14:textId="77777777" w:rsidR="00ED263F" w:rsidRPr="00900DB2" w:rsidRDefault="00ED263F" w:rsidP="00ED263F">
      <w:pPr>
        <w:spacing w:after="0" w:line="240" w:lineRule="auto"/>
        <w:jc w:val="both"/>
        <w:rPr>
          <w:rFonts w:ascii="Arial Narrow" w:hAnsi="Arial Narrow"/>
          <w:i/>
          <w:u w:val="single"/>
          <w:shd w:val="clear" w:color="auto" w:fill="FFFFFF" w:themeFill="background1"/>
        </w:rPr>
      </w:pPr>
      <w:r w:rsidRPr="00900DB2">
        <w:rPr>
          <w:rFonts w:ascii="Arial Narrow" w:hAnsi="Arial Narrow"/>
          <w:i/>
          <w:u w:val="single"/>
          <w:shd w:val="clear" w:color="auto" w:fill="FFFFFF" w:themeFill="background1"/>
        </w:rPr>
        <w:t xml:space="preserve">Pour les </w:t>
      </w:r>
      <w:proofErr w:type="spellStart"/>
      <w:r w:rsidRPr="00900DB2">
        <w:rPr>
          <w:rFonts w:ascii="Arial Narrow" w:hAnsi="Arial Narrow"/>
          <w:i/>
          <w:u w:val="single"/>
          <w:shd w:val="clear" w:color="auto" w:fill="FFFFFF" w:themeFill="background1"/>
        </w:rPr>
        <w:t>SCoT</w:t>
      </w:r>
      <w:proofErr w:type="spellEnd"/>
      <w:r w:rsidRPr="00900DB2">
        <w:rPr>
          <w:rFonts w:ascii="Arial Narrow" w:hAnsi="Arial Narrow"/>
          <w:i/>
          <w:u w:val="single"/>
          <w:shd w:val="clear" w:color="auto" w:fill="FFFFFF" w:themeFill="background1"/>
        </w:rPr>
        <w:t xml:space="preserve"> :</w:t>
      </w:r>
    </w:p>
    <w:p w14:paraId="30ACAA73" w14:textId="77777777" w:rsidR="00ED263F" w:rsidRPr="00900DB2" w:rsidRDefault="00ED263F" w:rsidP="00ED263F">
      <w:pPr>
        <w:spacing w:before="60" w:after="0" w:line="240" w:lineRule="auto"/>
        <w:jc w:val="both"/>
        <w:rPr>
          <w:rFonts w:ascii="Arial Narrow" w:hAnsi="Arial Narrow"/>
          <w:shd w:val="clear" w:color="auto" w:fill="FFFFFF" w:themeFill="background1"/>
        </w:rPr>
      </w:pPr>
      <w:r w:rsidRPr="00900DB2">
        <w:rPr>
          <w:rFonts w:ascii="Arial Narrow" w:hAnsi="Arial Narrow"/>
          <w:shd w:val="clear" w:color="auto" w:fill="FFFFFF" w:themeFill="background1"/>
        </w:rPr>
        <w:t>- un arrêté préfectoral portant publication du périmètre du Schéma de Cohérence Territoriale ;</w:t>
      </w:r>
    </w:p>
    <w:p w14:paraId="6B13C4CF" w14:textId="77777777" w:rsidR="00ED263F" w:rsidRPr="00900DB2" w:rsidRDefault="00ED263F" w:rsidP="00ED263F">
      <w:pPr>
        <w:spacing w:after="0" w:line="240" w:lineRule="auto"/>
        <w:jc w:val="both"/>
        <w:rPr>
          <w:rFonts w:ascii="Arial Narrow" w:hAnsi="Arial Narrow"/>
          <w:shd w:val="clear" w:color="auto" w:fill="FFFFFF" w:themeFill="background1"/>
        </w:rPr>
      </w:pPr>
      <w:r w:rsidRPr="00900DB2">
        <w:rPr>
          <w:rFonts w:ascii="Arial Narrow" w:hAnsi="Arial Narrow"/>
          <w:shd w:val="clear" w:color="auto" w:fill="FFFFFF" w:themeFill="background1"/>
        </w:rPr>
        <w:t xml:space="preserve">- un document cartographique présentant le périmètre du </w:t>
      </w:r>
      <w:proofErr w:type="spellStart"/>
      <w:r w:rsidRPr="00900DB2">
        <w:rPr>
          <w:rFonts w:ascii="Arial Narrow" w:hAnsi="Arial Narrow"/>
          <w:shd w:val="clear" w:color="auto" w:fill="FFFFFF" w:themeFill="background1"/>
        </w:rPr>
        <w:t>SCoT</w:t>
      </w:r>
      <w:proofErr w:type="spellEnd"/>
      <w:r w:rsidRPr="00900DB2">
        <w:rPr>
          <w:rFonts w:ascii="Arial Narrow" w:hAnsi="Arial Narrow"/>
          <w:shd w:val="clear" w:color="auto" w:fill="FFFFFF" w:themeFill="background1"/>
        </w:rPr>
        <w:t xml:space="preserve"> ;</w:t>
      </w:r>
    </w:p>
    <w:p w14:paraId="70721A87" w14:textId="77777777" w:rsidR="00ED263F" w:rsidRPr="00900DB2" w:rsidRDefault="00ED263F" w:rsidP="00ED263F">
      <w:pPr>
        <w:spacing w:before="120" w:after="60" w:line="240" w:lineRule="auto"/>
        <w:jc w:val="both"/>
        <w:rPr>
          <w:rFonts w:ascii="Arial Narrow" w:hAnsi="Arial Narrow"/>
          <w:b/>
          <w:i/>
          <w:shd w:val="clear" w:color="auto" w:fill="FFFFFF" w:themeFill="background1"/>
        </w:rPr>
      </w:pPr>
      <w:r w:rsidRPr="00900DB2">
        <w:rPr>
          <w:rFonts w:ascii="Arial Narrow" w:hAnsi="Arial Narrow"/>
          <w:b/>
          <w:i/>
          <w:shd w:val="clear" w:color="auto" w:fill="FFFFFF" w:themeFill="background1"/>
        </w:rPr>
        <w:t>Pour le paiement de la subvention :</w:t>
      </w:r>
    </w:p>
    <w:p w14:paraId="6470AB72" w14:textId="77777777" w:rsidR="00ED263F" w:rsidRPr="00900DB2" w:rsidRDefault="00ED263F" w:rsidP="00ED263F">
      <w:pPr>
        <w:spacing w:after="0" w:line="240" w:lineRule="auto"/>
        <w:jc w:val="both"/>
        <w:rPr>
          <w:rFonts w:ascii="Arial Narrow" w:hAnsi="Arial Narrow"/>
          <w:shd w:val="clear" w:color="auto" w:fill="FFFFFF" w:themeFill="background1"/>
        </w:rPr>
      </w:pPr>
      <w:r w:rsidRPr="00900DB2">
        <w:rPr>
          <w:rFonts w:ascii="Arial Narrow" w:hAnsi="Arial Narrow"/>
          <w:shd w:val="clear" w:color="auto" w:fill="FFFFFF" w:themeFill="background1"/>
        </w:rPr>
        <w:t xml:space="preserve">- la délibération d'approbation du </w:t>
      </w:r>
      <w:proofErr w:type="spellStart"/>
      <w:r w:rsidRPr="00900DB2">
        <w:rPr>
          <w:rFonts w:ascii="Arial Narrow" w:hAnsi="Arial Narrow"/>
          <w:shd w:val="clear" w:color="auto" w:fill="FFFFFF" w:themeFill="background1"/>
        </w:rPr>
        <w:t>SCoT</w:t>
      </w:r>
      <w:proofErr w:type="spellEnd"/>
      <w:r w:rsidRPr="00900DB2">
        <w:rPr>
          <w:rFonts w:ascii="Arial Narrow" w:hAnsi="Arial Narrow"/>
          <w:shd w:val="clear" w:color="auto" w:fill="FFFFFF" w:themeFill="background1"/>
        </w:rPr>
        <w:t>, PLH, PLUI, PLU ou de la CC et un exemplaire du document approuvé sur support numérique</w:t>
      </w:r>
      <w:r w:rsidRPr="00900DB2">
        <w:rPr>
          <w:rStyle w:val="Appelnotedebasdep"/>
          <w:rFonts w:ascii="Arial Narrow" w:hAnsi="Arial Narrow"/>
          <w:shd w:val="clear" w:color="auto" w:fill="FFFFFF" w:themeFill="background1"/>
        </w:rPr>
        <w:footnoteReference w:id="2"/>
      </w:r>
      <w:r w:rsidRPr="00900DB2">
        <w:rPr>
          <w:rFonts w:ascii="Arial Narrow" w:hAnsi="Arial Narrow"/>
          <w:shd w:val="clear" w:color="auto" w:fill="FFFFFF" w:themeFill="background1"/>
        </w:rPr>
        <w:t xml:space="preserve"> composé : des données graphiques au format standard SIG (à l'exclusion du DXF) ; des données réglementaires sous fichiers texte ; des métadonnées de saisie et du document au profil français de la norme EN-ISO 19115:2005</w:t>
      </w:r>
    </w:p>
    <w:p w14:paraId="516E1EBD" w14:textId="77777777" w:rsidR="00ED263F" w:rsidRPr="00900DB2" w:rsidRDefault="00ED263F" w:rsidP="00ED263F">
      <w:pPr>
        <w:spacing w:after="120" w:line="240" w:lineRule="auto"/>
        <w:jc w:val="both"/>
        <w:rPr>
          <w:rFonts w:ascii="Arial Narrow" w:hAnsi="Arial Narrow"/>
          <w:i/>
          <w:shd w:val="clear" w:color="auto" w:fill="FFFFFF" w:themeFill="background1"/>
        </w:rPr>
      </w:pPr>
      <w:r w:rsidRPr="00900DB2">
        <w:rPr>
          <w:rFonts w:ascii="Arial Narrow" w:hAnsi="Arial Narrow"/>
          <w:i/>
          <w:shd w:val="clear" w:color="auto" w:fill="FFFFFF" w:themeFill="background1"/>
        </w:rPr>
        <w:t xml:space="preserve">Conformément aux standards CNIG et du 19/04/2013 pour les PLU/PLU(I)- (repris par la COVADIS dans son standard v.2 du 19/04/2013) et cartes communales, et du standard CNIG de décembre 2013 pour les servitudes. </w:t>
      </w:r>
    </w:p>
    <w:p w14:paraId="089E08D6" w14:textId="77777777" w:rsidR="00ED263F" w:rsidRPr="00900DB2" w:rsidRDefault="00ED263F" w:rsidP="00ED263F">
      <w:pPr>
        <w:pStyle w:val="AideComTITRE2"/>
        <w:rPr>
          <w:rFonts w:ascii="Arial Narrow" w:hAnsi="Arial Narrow"/>
          <w:sz w:val="24"/>
          <w:szCs w:val="24"/>
        </w:rPr>
      </w:pPr>
      <w:r w:rsidRPr="00900DB2">
        <w:rPr>
          <w:rFonts w:ascii="Arial Narrow" w:hAnsi="Arial Narrow"/>
          <w:sz w:val="24"/>
          <w:szCs w:val="24"/>
        </w:rPr>
        <w:t>MODALITÉ DE VERSEMENT DE L’AIDE</w:t>
      </w:r>
    </w:p>
    <w:p w14:paraId="31C5BADB" w14:textId="77777777" w:rsidR="00ED263F" w:rsidRPr="00900DB2" w:rsidRDefault="00ED263F" w:rsidP="00ED263F">
      <w:pPr>
        <w:spacing w:before="120" w:after="0"/>
        <w:jc w:val="both"/>
        <w:rPr>
          <w:rFonts w:ascii="Arial Narrow" w:hAnsi="Arial Narrow"/>
          <w:shd w:val="clear" w:color="auto" w:fill="FFFFFF" w:themeFill="background1"/>
        </w:rPr>
      </w:pPr>
      <w:r w:rsidRPr="00900DB2">
        <w:rPr>
          <w:rFonts w:ascii="Arial Narrow" w:hAnsi="Arial Narrow"/>
          <w:shd w:val="clear" w:color="auto" w:fill="FFFFFF" w:themeFill="background1"/>
        </w:rPr>
        <w:t>Les bénéficiaires disposent d’un délai maximum de 5 ans, à partir de la notification de la décision d’attribution de subvention, pour mener à bien leur projet et solliciter le solde de la subvention.</w:t>
      </w:r>
    </w:p>
    <w:p w14:paraId="099E377B" w14:textId="77777777" w:rsidR="00ED263F" w:rsidRPr="00900DB2" w:rsidRDefault="00ED263F" w:rsidP="00ED263F">
      <w:pPr>
        <w:pStyle w:val="AideComTITRE2"/>
        <w:spacing w:before="200" w:after="40"/>
        <w:rPr>
          <w:rFonts w:ascii="Arial Narrow" w:hAnsi="Arial Narrow"/>
          <w:sz w:val="24"/>
          <w:szCs w:val="24"/>
        </w:rPr>
      </w:pPr>
      <w:r w:rsidRPr="00900DB2">
        <w:rPr>
          <w:rFonts w:ascii="Arial Narrow" w:hAnsi="Arial Narrow"/>
          <w:sz w:val="24"/>
          <w:szCs w:val="24"/>
        </w:rPr>
        <w:t>SERVICE INSTRUCTEUR :</w:t>
      </w:r>
    </w:p>
    <w:p w14:paraId="43F650FF" w14:textId="43618E81" w:rsidR="002F174B" w:rsidRDefault="00A73E94" w:rsidP="00ED263F">
      <w:pPr>
        <w:rPr>
          <w:rFonts w:ascii="Arial Narrow" w:hAnsi="Arial Narrow"/>
          <w:shd w:val="clear" w:color="auto" w:fill="FFFFFF" w:themeFill="background1"/>
        </w:rPr>
      </w:pPr>
      <w:r>
        <w:rPr>
          <w:rFonts w:ascii="Arial Narrow" w:hAnsi="Arial Narrow"/>
          <w:shd w:val="clear" w:color="auto" w:fill="FFFFFF" w:themeFill="background1"/>
        </w:rPr>
        <w:t>Direction des territoires</w:t>
      </w:r>
      <w:r w:rsidR="00ED263F" w:rsidRPr="00900DB2">
        <w:rPr>
          <w:rFonts w:ascii="Arial Narrow" w:hAnsi="Arial Narrow"/>
          <w:shd w:val="clear" w:color="auto" w:fill="FFFFFF" w:themeFill="background1"/>
        </w:rPr>
        <w:br/>
        <w:t xml:space="preserve">Service </w:t>
      </w:r>
      <w:r>
        <w:rPr>
          <w:rFonts w:ascii="Arial Narrow" w:hAnsi="Arial Narrow"/>
          <w:shd w:val="clear" w:color="auto" w:fill="FFFFFF" w:themeFill="background1"/>
        </w:rPr>
        <w:t>de l’aide aux commune</w:t>
      </w:r>
      <w:r w:rsidR="006A5F60">
        <w:rPr>
          <w:rFonts w:ascii="Arial Narrow" w:hAnsi="Arial Narrow"/>
          <w:shd w:val="clear" w:color="auto" w:fill="FFFFFF" w:themeFill="background1"/>
        </w:rPr>
        <w:t>s</w:t>
      </w:r>
    </w:p>
    <w:p w14:paraId="5267386C" w14:textId="77777777" w:rsidR="004C71F3" w:rsidRDefault="004C71F3" w:rsidP="00ED263F">
      <w:pPr>
        <w:rPr>
          <w:rFonts w:ascii="Arial Narrow" w:hAnsi="Arial Narrow"/>
          <w:shd w:val="clear" w:color="auto" w:fill="FFFFFF" w:themeFill="background1"/>
        </w:rPr>
      </w:pPr>
    </w:p>
    <w:p w14:paraId="5CEC79CC" w14:textId="77097CE5" w:rsidR="004C71F3" w:rsidRDefault="004C71F3">
      <w:pPr>
        <w:rPr>
          <w:rFonts w:ascii="Arial Narrow" w:hAnsi="Arial Narrow"/>
          <w:shd w:val="clear" w:color="auto" w:fill="FFFFFF" w:themeFill="background1"/>
        </w:rPr>
      </w:pPr>
      <w:r>
        <w:rPr>
          <w:rFonts w:ascii="Arial Narrow" w:hAnsi="Arial Narrow"/>
          <w:shd w:val="clear" w:color="auto" w:fill="FFFFFF" w:themeFill="background1"/>
        </w:rPr>
        <w:br w:type="page"/>
      </w:r>
    </w:p>
    <w:p w14:paraId="79AA5BF5" w14:textId="77777777" w:rsidR="004C71F3" w:rsidRPr="00DC46AC" w:rsidRDefault="004C71F3" w:rsidP="004C71F3">
      <w:pPr>
        <w:pStyle w:val="TEXTESANSINTERLIGNE"/>
      </w:pPr>
      <w:r>
        <w:rPr>
          <w:noProof/>
        </w:rPr>
        <w:lastRenderedPageBreak/>
        <w:drawing>
          <wp:anchor distT="0" distB="0" distL="114300" distR="114300" simplePos="0" relativeHeight="251660288" behindDoc="0" locked="0" layoutInCell="1" allowOverlap="1" wp14:anchorId="2DF883B4" wp14:editId="31E162D0">
            <wp:simplePos x="0" y="0"/>
            <wp:positionH relativeFrom="margin">
              <wp:posOffset>-19050</wp:posOffset>
            </wp:positionH>
            <wp:positionV relativeFrom="margin">
              <wp:posOffset>9525</wp:posOffset>
            </wp:positionV>
            <wp:extent cx="476250" cy="619760"/>
            <wp:effectExtent l="0" t="0" r="0" b="889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D-23x30-bleu-RV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6250" cy="619760"/>
                    </a:xfrm>
                    <a:prstGeom prst="rect">
                      <a:avLst/>
                    </a:prstGeom>
                  </pic:spPr>
                </pic:pic>
              </a:graphicData>
            </a:graphic>
          </wp:anchor>
        </w:drawing>
      </w:r>
    </w:p>
    <w:p w14:paraId="1796B3DA" w14:textId="77777777" w:rsidR="004C71F3" w:rsidRPr="007650C1" w:rsidRDefault="004C71F3" w:rsidP="004C71F3">
      <w:pPr>
        <w:pStyle w:val="AideComTITRE1"/>
      </w:pPr>
      <w:r w:rsidRPr="007650C1">
        <w:rPr>
          <w:noProof/>
          <w:lang w:eastAsia="fr-FR"/>
        </w:rPr>
        <w:t>VIDEOPROTECTION DES ESPACES PUBLICS</w:t>
      </w:r>
    </w:p>
    <w:p w14:paraId="0B7E709D" w14:textId="77777777" w:rsidR="004C71F3" w:rsidRPr="007650C1" w:rsidRDefault="004C71F3" w:rsidP="004C71F3">
      <w:pPr>
        <w:keepNext/>
        <w:keepLines/>
        <w:spacing w:before="200" w:after="0"/>
        <w:outlineLvl w:val="1"/>
        <w:rPr>
          <w:rFonts w:asciiTheme="majorHAnsi" w:eastAsiaTheme="majorEastAsia" w:hAnsiTheme="majorHAnsi" w:cstheme="majorBidi"/>
          <w:b/>
          <w:bCs/>
          <w:color w:val="4A6300" w:themeColor="accent1" w:themeShade="80"/>
          <w:sz w:val="26"/>
          <w:szCs w:val="26"/>
          <w:u w:val="single"/>
          <w:shd w:val="clear" w:color="auto" w:fill="DFFF82" w:themeFill="accent1" w:themeFillTint="66"/>
        </w:rPr>
      </w:pPr>
    </w:p>
    <w:p w14:paraId="0CB2F647" w14:textId="77777777" w:rsidR="004C71F3" w:rsidRPr="007650C1" w:rsidRDefault="004C71F3" w:rsidP="004C71F3">
      <w:pPr>
        <w:keepNext/>
        <w:keepLines/>
        <w:spacing w:before="240" w:after="0"/>
        <w:outlineLvl w:val="1"/>
        <w:rPr>
          <w:rFonts w:ascii="Arial Narrow" w:eastAsiaTheme="majorEastAsia" w:hAnsi="Arial Narrow" w:cstheme="majorBidi"/>
          <w:b/>
          <w:bCs/>
          <w:color w:val="1F1E16" w:themeColor="text2" w:themeShade="80"/>
          <w:sz w:val="24"/>
          <w:szCs w:val="24"/>
          <w:u w:val="single"/>
          <w14:shadow w14:blurRad="50800" w14:dist="38100" w14:dir="0" w14:sx="100000" w14:sy="100000" w14:kx="0" w14:ky="0" w14:algn="l">
            <w14:srgbClr w14:val="000000">
              <w14:alpha w14:val="60000"/>
            </w14:srgbClr>
          </w14:shadow>
        </w:rPr>
      </w:pPr>
      <w:r w:rsidRPr="007650C1">
        <w:rPr>
          <w:rFonts w:ascii="Arial Narrow" w:eastAsiaTheme="majorEastAsia" w:hAnsi="Arial Narrow" w:cstheme="majorBidi"/>
          <w:b/>
          <w:bCs/>
          <w:color w:val="1F1E16" w:themeColor="text2" w:themeShade="80"/>
          <w:sz w:val="24"/>
          <w:szCs w:val="24"/>
          <w:u w:val="single"/>
          <w14:shadow w14:blurRad="50800" w14:dist="38100" w14:dir="0" w14:sx="100000" w14:sy="100000" w14:kx="0" w14:ky="0" w14:algn="l">
            <w14:srgbClr w14:val="000000">
              <w14:alpha w14:val="60000"/>
            </w14:srgbClr>
          </w14:shadow>
        </w:rPr>
        <w:t xml:space="preserve">OBJET DE L’INTERVENTION : </w:t>
      </w:r>
    </w:p>
    <w:p w14:paraId="489EC0F5" w14:textId="77777777" w:rsidR="004C71F3" w:rsidRPr="007650C1" w:rsidRDefault="004C71F3" w:rsidP="004C71F3">
      <w:pPr>
        <w:spacing w:line="240" w:lineRule="auto"/>
        <w:jc w:val="both"/>
        <w:rPr>
          <w:rFonts w:ascii="Arial Narrow" w:hAnsi="Arial Narrow"/>
          <w:shd w:val="clear" w:color="auto" w:fill="FFFFFF" w:themeFill="background1"/>
        </w:rPr>
      </w:pPr>
      <w:r w:rsidRPr="007650C1">
        <w:rPr>
          <w:rFonts w:ascii="Arial Narrow" w:hAnsi="Arial Narrow"/>
          <w:shd w:val="clear" w:color="auto" w:fill="FFFFFF" w:themeFill="background1"/>
        </w:rPr>
        <w:t xml:space="preserve">Aide à l’équipement en </w:t>
      </w:r>
      <w:proofErr w:type="spellStart"/>
      <w:r w:rsidRPr="007650C1">
        <w:rPr>
          <w:rFonts w:ascii="Arial Narrow" w:hAnsi="Arial Narrow"/>
          <w:shd w:val="clear" w:color="auto" w:fill="FFFFFF" w:themeFill="background1"/>
        </w:rPr>
        <w:t>vidéoprotection</w:t>
      </w:r>
      <w:proofErr w:type="spellEnd"/>
      <w:r w:rsidRPr="007650C1">
        <w:rPr>
          <w:rFonts w:ascii="Arial Narrow" w:hAnsi="Arial Narrow"/>
          <w:shd w:val="clear" w:color="auto" w:fill="FFFFFF" w:themeFill="background1"/>
        </w:rPr>
        <w:t xml:space="preserve"> pour la sécurisation des espaces et bâtiments publics.</w:t>
      </w:r>
    </w:p>
    <w:p w14:paraId="0D5D5591" w14:textId="77777777" w:rsidR="004C71F3" w:rsidRPr="007650C1" w:rsidRDefault="004C71F3" w:rsidP="004C71F3">
      <w:pPr>
        <w:keepNext/>
        <w:keepLines/>
        <w:spacing w:before="240" w:after="0"/>
        <w:outlineLvl w:val="1"/>
        <w:rPr>
          <w:rFonts w:ascii="Arial Narrow" w:eastAsiaTheme="majorEastAsia" w:hAnsi="Arial Narrow" w:cstheme="majorBidi"/>
          <w:b/>
          <w:bCs/>
          <w:color w:val="1F1E16" w:themeColor="text2" w:themeShade="80"/>
          <w:sz w:val="24"/>
          <w:szCs w:val="24"/>
          <w:u w:val="single"/>
          <w:shd w:val="clear" w:color="auto" w:fill="FFFFFF" w:themeFill="background1"/>
          <w14:shadow w14:blurRad="50800" w14:dist="38100" w14:dir="0" w14:sx="100000" w14:sy="100000" w14:kx="0" w14:ky="0" w14:algn="l">
            <w14:srgbClr w14:val="000000">
              <w14:alpha w14:val="60000"/>
            </w14:srgbClr>
          </w14:shadow>
        </w:rPr>
      </w:pPr>
      <w:r w:rsidRPr="007650C1">
        <w:rPr>
          <w:rFonts w:ascii="Arial Narrow" w:eastAsiaTheme="majorEastAsia" w:hAnsi="Arial Narrow" w:cstheme="majorBidi"/>
          <w:b/>
          <w:bCs/>
          <w:color w:val="1F1E16" w:themeColor="text2" w:themeShade="80"/>
          <w:sz w:val="24"/>
          <w:szCs w:val="24"/>
          <w:u w:val="single"/>
          <w:shd w:val="clear" w:color="auto" w:fill="FFFFFF" w:themeFill="background1"/>
          <w14:shadow w14:blurRad="50800" w14:dist="38100" w14:dir="0" w14:sx="100000" w14:sy="100000" w14:kx="0" w14:ky="0" w14:algn="l">
            <w14:srgbClr w14:val="000000">
              <w14:alpha w14:val="60000"/>
            </w14:srgbClr>
          </w14:shadow>
        </w:rPr>
        <w:t>BÉNÉFICIAIRES :</w:t>
      </w:r>
    </w:p>
    <w:p w14:paraId="50A857FE" w14:textId="77777777" w:rsidR="004C71F3" w:rsidRPr="007650C1" w:rsidRDefault="004C71F3" w:rsidP="004C71F3">
      <w:pPr>
        <w:spacing w:line="240" w:lineRule="auto"/>
        <w:rPr>
          <w:rFonts w:ascii="Arial Narrow" w:hAnsi="Arial Narrow"/>
          <w:shd w:val="clear" w:color="auto" w:fill="FFFFFF" w:themeFill="background1"/>
        </w:rPr>
      </w:pPr>
      <w:r w:rsidRPr="007650C1">
        <w:rPr>
          <w:rFonts w:ascii="Arial Narrow" w:hAnsi="Arial Narrow"/>
          <w:shd w:val="clear" w:color="auto" w:fill="FFFFFF" w:themeFill="background1"/>
        </w:rPr>
        <w:t>Communes et groupements de communes.</w:t>
      </w:r>
    </w:p>
    <w:p w14:paraId="65448D94" w14:textId="77777777" w:rsidR="004C71F3" w:rsidRPr="007650C1" w:rsidRDefault="004C71F3" w:rsidP="004C71F3">
      <w:pPr>
        <w:keepNext/>
        <w:keepLines/>
        <w:spacing w:before="240" w:after="0"/>
        <w:outlineLvl w:val="1"/>
        <w:rPr>
          <w:rFonts w:ascii="Arial Narrow" w:eastAsiaTheme="majorEastAsia" w:hAnsi="Arial Narrow" w:cstheme="majorBidi"/>
          <w:b/>
          <w:bCs/>
          <w:color w:val="1F1E16" w:themeColor="text2" w:themeShade="80"/>
          <w:sz w:val="24"/>
          <w:szCs w:val="24"/>
          <w:u w:val="single"/>
          <w:shd w:val="clear" w:color="auto" w:fill="FFFFFF" w:themeFill="background1"/>
          <w14:shadow w14:blurRad="50800" w14:dist="38100" w14:dir="0" w14:sx="100000" w14:sy="100000" w14:kx="0" w14:ky="0" w14:algn="l">
            <w14:srgbClr w14:val="000000">
              <w14:alpha w14:val="60000"/>
            </w14:srgbClr>
          </w14:shadow>
        </w:rPr>
      </w:pPr>
      <w:r w:rsidRPr="007650C1">
        <w:rPr>
          <w:rFonts w:ascii="Arial Narrow" w:eastAsiaTheme="majorEastAsia" w:hAnsi="Arial Narrow" w:cstheme="majorBidi"/>
          <w:b/>
          <w:bCs/>
          <w:color w:val="1F1E16" w:themeColor="text2" w:themeShade="80"/>
          <w:sz w:val="24"/>
          <w:szCs w:val="24"/>
          <w:u w:val="single"/>
          <w:shd w:val="clear" w:color="auto" w:fill="FFFFFF" w:themeFill="background1"/>
          <w14:shadow w14:blurRad="50800" w14:dist="38100" w14:dir="0" w14:sx="100000" w14:sy="100000" w14:kx="0" w14:ky="0" w14:algn="l">
            <w14:srgbClr w14:val="000000">
              <w14:alpha w14:val="60000"/>
            </w14:srgbClr>
          </w14:shadow>
        </w:rPr>
        <w:t>NATURE DES DÉPENSES ÉLIGIBLES ET MONTANT DE L’AIDE :</w:t>
      </w:r>
    </w:p>
    <w:tbl>
      <w:tblPr>
        <w:tblStyle w:val="Grilledutableau"/>
        <w:tblW w:w="10740" w:type="dxa"/>
        <w:tblLayout w:type="fixed"/>
        <w:tblLook w:val="04A0" w:firstRow="1" w:lastRow="0" w:firstColumn="1" w:lastColumn="0" w:noHBand="0" w:noVBand="1"/>
      </w:tblPr>
      <w:tblGrid>
        <w:gridCol w:w="4077"/>
        <w:gridCol w:w="1701"/>
        <w:gridCol w:w="4962"/>
      </w:tblGrid>
      <w:tr w:rsidR="004C71F3" w:rsidRPr="007650C1" w14:paraId="35F2B725" w14:textId="77777777" w:rsidTr="00DD2B54">
        <w:tc>
          <w:tcPr>
            <w:tcW w:w="4077" w:type="dxa"/>
            <w:shd w:val="clear" w:color="auto" w:fill="495E6F"/>
          </w:tcPr>
          <w:p w14:paraId="11F84C99" w14:textId="77777777" w:rsidR="004C71F3" w:rsidRPr="007650C1" w:rsidRDefault="004C71F3" w:rsidP="00DD2B54">
            <w:pPr>
              <w:jc w:val="center"/>
              <w:rPr>
                <w:rFonts w:ascii="Arial Narrow" w:hAnsi="Arial Narrow"/>
                <w:b/>
                <w:color w:val="FFFFFF" w:themeColor="background1"/>
              </w:rPr>
            </w:pPr>
            <w:r w:rsidRPr="007650C1">
              <w:rPr>
                <w:rFonts w:ascii="Arial Narrow" w:hAnsi="Arial Narrow"/>
                <w:b/>
                <w:color w:val="FFFFFF" w:themeColor="background1"/>
              </w:rPr>
              <w:t>Dépenses éligibles</w:t>
            </w:r>
          </w:p>
        </w:tc>
        <w:tc>
          <w:tcPr>
            <w:tcW w:w="1701" w:type="dxa"/>
            <w:shd w:val="clear" w:color="auto" w:fill="495E6F"/>
          </w:tcPr>
          <w:p w14:paraId="7D9F3749" w14:textId="77777777" w:rsidR="004C71F3" w:rsidRPr="007650C1" w:rsidRDefault="004C71F3" w:rsidP="00DD2B54">
            <w:pPr>
              <w:jc w:val="center"/>
              <w:rPr>
                <w:rFonts w:ascii="Arial Narrow" w:eastAsiaTheme="majorEastAsia" w:hAnsi="Arial Narrow" w:cstheme="majorBidi"/>
                <w:b/>
                <w:bCs/>
                <w:color w:val="FFFFFF" w:themeColor="background1"/>
              </w:rPr>
            </w:pPr>
            <w:r w:rsidRPr="007650C1">
              <w:rPr>
                <w:rFonts w:ascii="Arial Narrow" w:eastAsiaTheme="majorEastAsia" w:hAnsi="Arial Narrow" w:cstheme="majorBidi"/>
                <w:b/>
                <w:bCs/>
                <w:color w:val="FFFFFF" w:themeColor="background1"/>
              </w:rPr>
              <w:t>Taux de financement</w:t>
            </w:r>
          </w:p>
        </w:tc>
        <w:tc>
          <w:tcPr>
            <w:tcW w:w="4962" w:type="dxa"/>
            <w:shd w:val="clear" w:color="auto" w:fill="495E6F"/>
          </w:tcPr>
          <w:p w14:paraId="6018E414" w14:textId="77777777" w:rsidR="004C71F3" w:rsidRPr="007650C1" w:rsidRDefault="004C71F3" w:rsidP="00DD2B54">
            <w:pPr>
              <w:jc w:val="center"/>
              <w:rPr>
                <w:rFonts w:ascii="Arial Narrow" w:hAnsi="Arial Narrow"/>
                <w:b/>
                <w:color w:val="FFFFFF" w:themeColor="background1"/>
              </w:rPr>
            </w:pPr>
            <w:r w:rsidRPr="007650C1">
              <w:rPr>
                <w:rFonts w:ascii="Arial Narrow" w:hAnsi="Arial Narrow"/>
                <w:b/>
                <w:color w:val="FFFFFF" w:themeColor="background1"/>
              </w:rPr>
              <w:t>Observations</w:t>
            </w:r>
          </w:p>
        </w:tc>
      </w:tr>
      <w:tr w:rsidR="004C71F3" w:rsidRPr="007650C1" w14:paraId="6F071076" w14:textId="77777777" w:rsidTr="00DD2B54">
        <w:tc>
          <w:tcPr>
            <w:tcW w:w="4077" w:type="dxa"/>
            <w:vAlign w:val="center"/>
          </w:tcPr>
          <w:p w14:paraId="3B68E527" w14:textId="77777777" w:rsidR="004C71F3" w:rsidRPr="007650C1" w:rsidRDefault="004C71F3" w:rsidP="00DD2B54">
            <w:pPr>
              <w:rPr>
                <w:rFonts w:ascii="Arial Narrow" w:hAnsi="Arial Narrow"/>
              </w:rPr>
            </w:pPr>
            <w:r w:rsidRPr="007650C1">
              <w:rPr>
                <w:rFonts w:ascii="Arial Narrow" w:hAnsi="Arial Narrow"/>
              </w:rPr>
              <w:t>Etudes diagnostic et techniques préalables à l’installation</w:t>
            </w:r>
          </w:p>
          <w:p w14:paraId="422BD36C" w14:textId="77777777" w:rsidR="004C71F3" w:rsidRPr="007650C1" w:rsidRDefault="004C71F3" w:rsidP="00DD2B54">
            <w:pPr>
              <w:rPr>
                <w:rFonts w:ascii="Arial Narrow" w:hAnsi="Arial Narrow"/>
              </w:rPr>
            </w:pPr>
          </w:p>
        </w:tc>
        <w:tc>
          <w:tcPr>
            <w:tcW w:w="1701" w:type="dxa"/>
            <w:vMerge w:val="restart"/>
            <w:vAlign w:val="center"/>
          </w:tcPr>
          <w:p w14:paraId="265AB04D" w14:textId="77777777" w:rsidR="004C71F3" w:rsidRPr="007650C1" w:rsidRDefault="004C71F3" w:rsidP="00DD2B54">
            <w:pPr>
              <w:jc w:val="center"/>
              <w:rPr>
                <w:rFonts w:ascii="Arial Narrow" w:hAnsi="Arial Narrow"/>
                <w:shd w:val="clear" w:color="auto" w:fill="FFFFFF" w:themeFill="background1"/>
              </w:rPr>
            </w:pPr>
            <w:r w:rsidRPr="007650C1">
              <w:rPr>
                <w:rFonts w:ascii="Arial Narrow" w:hAnsi="Arial Narrow"/>
                <w:shd w:val="clear" w:color="auto" w:fill="FFFFFF" w:themeFill="background1"/>
              </w:rPr>
              <w:t>Taux communal ou intercommunal bonifié</w:t>
            </w:r>
          </w:p>
        </w:tc>
        <w:tc>
          <w:tcPr>
            <w:tcW w:w="4962" w:type="dxa"/>
          </w:tcPr>
          <w:p w14:paraId="002A3A31" w14:textId="77777777" w:rsidR="004C71F3" w:rsidRPr="007650C1" w:rsidRDefault="004C71F3" w:rsidP="00DD2B54">
            <w:pPr>
              <w:rPr>
                <w:rFonts w:ascii="Arial Narrow" w:hAnsi="Arial Narrow"/>
                <w:shd w:val="clear" w:color="auto" w:fill="FFFFFF" w:themeFill="background1"/>
              </w:rPr>
            </w:pPr>
            <w:r w:rsidRPr="007650C1">
              <w:rPr>
                <w:rFonts w:ascii="Arial Narrow" w:hAnsi="Arial Narrow"/>
                <w:shd w:val="clear" w:color="auto" w:fill="FFFFFF" w:themeFill="background1"/>
              </w:rPr>
              <w:t>Dépense éligible plafonnée à 50 000 € HT</w:t>
            </w:r>
          </w:p>
        </w:tc>
      </w:tr>
      <w:tr w:rsidR="004C71F3" w:rsidRPr="007650C1" w14:paraId="2F8847B8" w14:textId="77777777" w:rsidTr="00DD2B54">
        <w:tc>
          <w:tcPr>
            <w:tcW w:w="4077" w:type="dxa"/>
            <w:vAlign w:val="center"/>
          </w:tcPr>
          <w:p w14:paraId="7D0F7494" w14:textId="77777777" w:rsidR="004C71F3" w:rsidRPr="007650C1" w:rsidRDefault="004C71F3" w:rsidP="00DD2B54">
            <w:pPr>
              <w:rPr>
                <w:rFonts w:ascii="Arial Narrow" w:hAnsi="Arial Narrow"/>
              </w:rPr>
            </w:pPr>
            <w:r w:rsidRPr="007650C1">
              <w:rPr>
                <w:rFonts w:ascii="Arial Narrow" w:hAnsi="Arial Narrow"/>
              </w:rPr>
              <w:t xml:space="preserve">Projets de création, d’extension ou de renouvellement des systèmes de </w:t>
            </w:r>
            <w:proofErr w:type="spellStart"/>
            <w:r w:rsidRPr="007650C1">
              <w:rPr>
                <w:rFonts w:ascii="Arial Narrow" w:hAnsi="Arial Narrow"/>
              </w:rPr>
              <w:t>vidéoprotection</w:t>
            </w:r>
            <w:proofErr w:type="spellEnd"/>
            <w:r w:rsidRPr="007650C1">
              <w:rPr>
                <w:rFonts w:ascii="Arial Narrow" w:hAnsi="Arial Narrow"/>
              </w:rPr>
              <w:t xml:space="preserve"> : caméras + matériel lié : support, unité de stockage, serveurs d’images, ordinateurs, logiciels liés, terminaux de sécurité mobiles…, y compris frais d’installation liés et panneaux d’information sur la présence d’un système de </w:t>
            </w:r>
            <w:proofErr w:type="spellStart"/>
            <w:r w:rsidRPr="007650C1">
              <w:rPr>
                <w:rFonts w:ascii="Arial Narrow" w:hAnsi="Arial Narrow"/>
              </w:rPr>
              <w:t>vidéoprotection</w:t>
            </w:r>
            <w:proofErr w:type="spellEnd"/>
          </w:p>
          <w:p w14:paraId="54F847A0" w14:textId="77777777" w:rsidR="004C71F3" w:rsidRPr="007650C1" w:rsidRDefault="004C71F3" w:rsidP="00DD2B54">
            <w:pPr>
              <w:rPr>
                <w:rFonts w:ascii="Arial Narrow" w:hAnsi="Arial Narrow"/>
              </w:rPr>
            </w:pPr>
          </w:p>
          <w:p w14:paraId="53E0BAB0" w14:textId="77777777" w:rsidR="004C71F3" w:rsidRPr="007650C1" w:rsidRDefault="004C71F3" w:rsidP="00DD2B54">
            <w:pPr>
              <w:rPr>
                <w:rFonts w:ascii="Arial Narrow" w:hAnsi="Arial Narrow"/>
              </w:rPr>
            </w:pPr>
            <w:r w:rsidRPr="007650C1">
              <w:rPr>
                <w:rFonts w:ascii="Arial Narrow" w:hAnsi="Arial Narrow"/>
              </w:rPr>
              <w:t>Renouvellement de matériel de plus de 5 ans</w:t>
            </w:r>
          </w:p>
        </w:tc>
        <w:tc>
          <w:tcPr>
            <w:tcW w:w="1701" w:type="dxa"/>
            <w:vMerge/>
            <w:vAlign w:val="center"/>
          </w:tcPr>
          <w:p w14:paraId="6F66CB8D" w14:textId="77777777" w:rsidR="004C71F3" w:rsidRPr="007650C1" w:rsidRDefault="004C71F3" w:rsidP="00DD2B54">
            <w:pPr>
              <w:jc w:val="center"/>
              <w:rPr>
                <w:rFonts w:ascii="Arial Narrow" w:hAnsi="Arial Narrow"/>
                <w:shd w:val="clear" w:color="auto" w:fill="FFFFFF" w:themeFill="background1"/>
              </w:rPr>
            </w:pPr>
          </w:p>
        </w:tc>
        <w:tc>
          <w:tcPr>
            <w:tcW w:w="4962" w:type="dxa"/>
          </w:tcPr>
          <w:p w14:paraId="559BC35A" w14:textId="77777777" w:rsidR="004C71F3" w:rsidRPr="007650C1" w:rsidRDefault="004C71F3" w:rsidP="00DD2B54">
            <w:pPr>
              <w:rPr>
                <w:rFonts w:ascii="Arial Narrow" w:hAnsi="Arial Narrow"/>
                <w:shd w:val="clear" w:color="auto" w:fill="FFFFFF" w:themeFill="background1"/>
              </w:rPr>
            </w:pPr>
          </w:p>
          <w:p w14:paraId="53A23986" w14:textId="77777777" w:rsidR="004C71F3" w:rsidRPr="007650C1" w:rsidRDefault="004C71F3" w:rsidP="00DD2B54">
            <w:pPr>
              <w:rPr>
                <w:rFonts w:ascii="Arial Narrow" w:hAnsi="Arial Narrow"/>
                <w:shd w:val="clear" w:color="auto" w:fill="FFFFFF" w:themeFill="background1"/>
              </w:rPr>
            </w:pPr>
            <w:r w:rsidRPr="007650C1">
              <w:rPr>
                <w:rFonts w:ascii="Arial Narrow" w:hAnsi="Arial Narrow"/>
                <w:shd w:val="clear" w:color="auto" w:fill="FFFFFF" w:themeFill="background1"/>
              </w:rPr>
              <w:t>Cumul possible avec le FIPD dans la limite légale des plafonds de cumul d’aides publiques</w:t>
            </w:r>
          </w:p>
          <w:p w14:paraId="11859DC1" w14:textId="77777777" w:rsidR="004C71F3" w:rsidRPr="007650C1" w:rsidRDefault="004C71F3" w:rsidP="00DD2B54">
            <w:pPr>
              <w:rPr>
                <w:rFonts w:ascii="Arial Narrow" w:hAnsi="Arial Narrow"/>
                <w:shd w:val="clear" w:color="auto" w:fill="FFFFFF" w:themeFill="background1"/>
              </w:rPr>
            </w:pPr>
          </w:p>
          <w:p w14:paraId="4E01A0F2" w14:textId="77777777" w:rsidR="004C71F3" w:rsidRPr="007650C1" w:rsidRDefault="004C71F3" w:rsidP="00DD2B54">
            <w:pPr>
              <w:rPr>
                <w:rFonts w:ascii="Arial Narrow" w:hAnsi="Arial Narrow"/>
                <w:shd w:val="clear" w:color="auto" w:fill="FFFFFF" w:themeFill="background1"/>
              </w:rPr>
            </w:pPr>
          </w:p>
        </w:tc>
      </w:tr>
    </w:tbl>
    <w:p w14:paraId="1A343596" w14:textId="77777777" w:rsidR="004C71F3" w:rsidRPr="007650C1" w:rsidRDefault="004C71F3" w:rsidP="004C71F3">
      <w:pPr>
        <w:keepNext/>
        <w:keepLines/>
        <w:spacing w:before="240" w:after="0"/>
        <w:outlineLvl w:val="1"/>
        <w:rPr>
          <w:rFonts w:ascii="Arial Narrow" w:eastAsiaTheme="majorEastAsia" w:hAnsi="Arial Narrow" w:cstheme="majorBidi"/>
          <w:b/>
          <w:bCs/>
          <w:color w:val="1F1E16" w:themeColor="text2" w:themeShade="80"/>
          <w:sz w:val="24"/>
          <w:szCs w:val="24"/>
          <w:u w:val="single"/>
          <w14:shadow w14:blurRad="50800" w14:dist="38100" w14:dir="0" w14:sx="100000" w14:sy="100000" w14:kx="0" w14:ky="0" w14:algn="l">
            <w14:srgbClr w14:val="000000">
              <w14:alpha w14:val="60000"/>
            </w14:srgbClr>
          </w14:shadow>
        </w:rPr>
      </w:pPr>
      <w:r w:rsidRPr="007650C1">
        <w:rPr>
          <w:rFonts w:ascii="Arial Narrow" w:eastAsiaTheme="majorEastAsia" w:hAnsi="Arial Narrow" w:cstheme="majorBidi"/>
          <w:b/>
          <w:bCs/>
          <w:color w:val="1F1E16" w:themeColor="text2" w:themeShade="80"/>
          <w:sz w:val="24"/>
          <w:szCs w:val="24"/>
          <w:u w:val="single"/>
          <w14:shadow w14:blurRad="50800" w14:dist="38100" w14:dir="0" w14:sx="100000" w14:sy="100000" w14:kx="0" w14:ky="0" w14:algn="l">
            <w14:srgbClr w14:val="000000">
              <w14:alpha w14:val="60000"/>
            </w14:srgbClr>
          </w14:shadow>
        </w:rPr>
        <w:t xml:space="preserve">DEPENSES EXCLUES : </w:t>
      </w:r>
    </w:p>
    <w:p w14:paraId="5FF889DE" w14:textId="77777777" w:rsidR="004C71F3" w:rsidRPr="007650C1" w:rsidRDefault="004C71F3" w:rsidP="004C71F3">
      <w:pPr>
        <w:keepNext/>
        <w:keepLines/>
        <w:spacing w:after="0"/>
        <w:outlineLvl w:val="1"/>
        <w:rPr>
          <w:rFonts w:ascii="Arial Narrow" w:hAnsi="Arial Narrow"/>
          <w:shd w:val="clear" w:color="auto" w:fill="FFFFFF" w:themeFill="background1"/>
        </w:rPr>
      </w:pPr>
      <w:r w:rsidRPr="007650C1">
        <w:rPr>
          <w:rFonts w:ascii="Arial Narrow" w:hAnsi="Arial Narrow"/>
          <w:shd w:val="clear" w:color="auto" w:fill="FFFFFF" w:themeFill="background1"/>
        </w:rPr>
        <w:t>Coûts relevant du fonctionnement (formation et coût de maintenance de l’équipement…)</w:t>
      </w:r>
    </w:p>
    <w:p w14:paraId="5CCDE356" w14:textId="77777777" w:rsidR="004C71F3" w:rsidRPr="007650C1" w:rsidRDefault="004C71F3" w:rsidP="004C71F3">
      <w:pPr>
        <w:keepNext/>
        <w:keepLines/>
        <w:spacing w:after="0"/>
        <w:outlineLvl w:val="1"/>
        <w:rPr>
          <w:rFonts w:ascii="Arial Narrow" w:hAnsi="Arial Narrow"/>
          <w:shd w:val="clear" w:color="auto" w:fill="FFFFFF" w:themeFill="background1"/>
        </w:rPr>
      </w:pPr>
    </w:p>
    <w:p w14:paraId="61974457" w14:textId="77777777" w:rsidR="004C71F3" w:rsidRPr="007650C1" w:rsidRDefault="004C71F3" w:rsidP="004C71F3">
      <w:pPr>
        <w:keepNext/>
        <w:keepLines/>
        <w:spacing w:before="120" w:after="0"/>
        <w:outlineLvl w:val="1"/>
        <w:rPr>
          <w:rFonts w:ascii="Arial Narrow" w:eastAsiaTheme="majorEastAsia" w:hAnsi="Arial Narrow" w:cstheme="majorBidi"/>
          <w:bCs/>
          <w:color w:val="1F1E16" w:themeColor="text2" w:themeShade="80"/>
          <w:sz w:val="24"/>
          <w:szCs w:val="24"/>
          <w14:shadow w14:blurRad="50800" w14:dist="38100" w14:dir="0" w14:sx="100000" w14:sy="100000" w14:kx="0" w14:ky="0" w14:algn="l">
            <w14:srgbClr w14:val="000000">
              <w14:alpha w14:val="60000"/>
            </w14:srgbClr>
          </w14:shadow>
        </w:rPr>
      </w:pPr>
      <w:r w:rsidRPr="007650C1">
        <w:rPr>
          <w:rFonts w:ascii="Arial Narrow" w:eastAsiaTheme="majorEastAsia" w:hAnsi="Arial Narrow" w:cstheme="majorBidi"/>
          <w:b/>
          <w:bCs/>
          <w:color w:val="1F1E16" w:themeColor="text2" w:themeShade="80"/>
          <w:sz w:val="24"/>
          <w:szCs w:val="24"/>
          <w:u w:val="single"/>
          <w14:shadow w14:blurRad="50800" w14:dist="38100" w14:dir="0" w14:sx="100000" w14:sy="100000" w14:kx="0" w14:ky="0" w14:algn="l">
            <w14:srgbClr w14:val="000000">
              <w14:alpha w14:val="60000"/>
            </w14:srgbClr>
          </w14:shadow>
        </w:rPr>
        <w:t>COMPOSITION DU DOSSIER</w:t>
      </w:r>
      <w:r w:rsidRPr="007650C1">
        <w:rPr>
          <w:rFonts w:ascii="Arial Narrow" w:eastAsiaTheme="majorEastAsia" w:hAnsi="Arial Narrow" w:cstheme="majorBidi"/>
          <w:bCs/>
          <w:color w:val="1F1E16" w:themeColor="text2" w:themeShade="80"/>
          <w:sz w:val="24"/>
          <w:szCs w:val="24"/>
          <w14:shadow w14:blurRad="50800" w14:dist="38100" w14:dir="0" w14:sx="100000" w14:sy="100000" w14:kx="0" w14:ky="0" w14:algn="l">
            <w14:srgbClr w14:val="000000">
              <w14:alpha w14:val="60000"/>
            </w14:srgbClr>
          </w14:shadow>
        </w:rPr>
        <w:t> :</w:t>
      </w:r>
    </w:p>
    <w:p w14:paraId="03259F3E" w14:textId="77777777" w:rsidR="004C71F3" w:rsidRPr="007650C1" w:rsidRDefault="004C71F3" w:rsidP="004C71F3">
      <w:pPr>
        <w:jc w:val="both"/>
        <w:rPr>
          <w:rFonts w:ascii="Arial Narrow" w:hAnsi="Arial Narrow"/>
          <w:shd w:val="clear" w:color="auto" w:fill="FFFFFF" w:themeFill="background1"/>
        </w:rPr>
      </w:pPr>
      <w:r w:rsidRPr="007650C1">
        <w:rPr>
          <w:rFonts w:ascii="Arial Narrow" w:hAnsi="Arial Narrow"/>
          <w:shd w:val="clear" w:color="auto" w:fill="FFFFFF" w:themeFill="background1"/>
        </w:rPr>
        <w:t xml:space="preserve">Le porteur du projet devra déposer un dossier de demande de subvention en deux exemplaires auprès du Département comprenant les pièces prévues dans le cadre du règlement départemental des aides aux communes et leurs groupements et complété par : </w:t>
      </w:r>
    </w:p>
    <w:p w14:paraId="555AB4A3" w14:textId="77777777" w:rsidR="004C71F3" w:rsidRPr="007650C1" w:rsidRDefault="004C71F3" w:rsidP="004C71F3">
      <w:pPr>
        <w:keepNext/>
        <w:keepLines/>
        <w:spacing w:before="120" w:after="0"/>
        <w:outlineLvl w:val="1"/>
        <w:rPr>
          <w:rFonts w:ascii="Arial Narrow" w:hAnsi="Arial Narrow"/>
          <w:shd w:val="clear" w:color="auto" w:fill="FFFFFF" w:themeFill="background1"/>
        </w:rPr>
      </w:pPr>
      <w:r w:rsidRPr="007650C1">
        <w:rPr>
          <w:rFonts w:ascii="Arial Narrow" w:hAnsi="Arial Narrow"/>
          <w:shd w:val="clear" w:color="auto" w:fill="FFFFFF" w:themeFill="background1"/>
        </w:rPr>
        <w:t>- diagnostic</w:t>
      </w:r>
      <w:r>
        <w:rPr>
          <w:rFonts w:ascii="Arial Narrow" w:hAnsi="Arial Narrow"/>
          <w:shd w:val="clear" w:color="auto" w:fill="FFFFFF" w:themeFill="background1"/>
        </w:rPr>
        <w:t xml:space="preserve"> </w:t>
      </w:r>
      <w:r w:rsidRPr="00F73669">
        <w:rPr>
          <w:rFonts w:ascii="Arial Narrow" w:hAnsi="Arial Narrow"/>
          <w:strike/>
          <w:highlight w:val="yellow"/>
          <w:shd w:val="clear" w:color="auto" w:fill="FFFFFF" w:themeFill="background1"/>
        </w:rPr>
        <w:t>validé par le référent sureté</w:t>
      </w:r>
      <w:r w:rsidRPr="007650C1">
        <w:rPr>
          <w:rFonts w:ascii="Arial Narrow" w:hAnsi="Arial Narrow"/>
          <w:shd w:val="clear" w:color="auto" w:fill="FFFFFF" w:themeFill="background1"/>
        </w:rPr>
        <w:t xml:space="preserve"> justifiant la </w:t>
      </w:r>
      <w:proofErr w:type="spellStart"/>
      <w:r w:rsidRPr="007650C1">
        <w:rPr>
          <w:rFonts w:ascii="Arial Narrow" w:hAnsi="Arial Narrow"/>
          <w:shd w:val="clear" w:color="auto" w:fill="FFFFFF" w:themeFill="background1"/>
        </w:rPr>
        <w:t>vidéoprotectio</w:t>
      </w:r>
      <w:r>
        <w:rPr>
          <w:rFonts w:ascii="Arial Narrow" w:hAnsi="Arial Narrow"/>
          <w:shd w:val="clear" w:color="auto" w:fill="FFFFFF" w:themeFill="background1"/>
        </w:rPr>
        <w:t>n</w:t>
      </w:r>
      <w:proofErr w:type="spellEnd"/>
      <w:r>
        <w:rPr>
          <w:rFonts w:ascii="Arial Narrow" w:hAnsi="Arial Narrow"/>
          <w:shd w:val="clear" w:color="auto" w:fill="FFFFFF" w:themeFill="background1"/>
        </w:rPr>
        <w:t xml:space="preserve"> et indiquant la localisation, </w:t>
      </w:r>
      <w:r w:rsidRPr="00F73669">
        <w:rPr>
          <w:rFonts w:ascii="Arial Narrow" w:hAnsi="Arial Narrow"/>
          <w:b/>
          <w:color w:val="FF0000"/>
          <w:shd w:val="clear" w:color="auto" w:fill="FFFFFF" w:themeFill="background1"/>
        </w:rPr>
        <w:t>ou en cas de demande de FIPD le diagnostic visé par le référent sûreté</w:t>
      </w:r>
    </w:p>
    <w:p w14:paraId="13D0A404" w14:textId="77777777" w:rsidR="004C71F3" w:rsidRPr="007650C1" w:rsidRDefault="004C71F3" w:rsidP="004C71F3">
      <w:pPr>
        <w:keepNext/>
        <w:keepLines/>
        <w:spacing w:before="120" w:after="0"/>
        <w:outlineLvl w:val="1"/>
        <w:rPr>
          <w:rFonts w:ascii="Arial Narrow" w:hAnsi="Arial Narrow"/>
          <w:shd w:val="clear" w:color="auto" w:fill="FFFFFF" w:themeFill="background1"/>
        </w:rPr>
      </w:pPr>
      <w:r w:rsidRPr="007650C1">
        <w:rPr>
          <w:rFonts w:ascii="Arial Narrow" w:hAnsi="Arial Narrow"/>
          <w:shd w:val="clear" w:color="auto" w:fill="FFFFFF" w:themeFill="background1"/>
        </w:rPr>
        <w:t xml:space="preserve">- autorisation préalable de la Préfecture, </w:t>
      </w:r>
    </w:p>
    <w:p w14:paraId="4630ECEB" w14:textId="77777777" w:rsidR="004C71F3" w:rsidRPr="007650C1" w:rsidRDefault="004C71F3" w:rsidP="004C71F3">
      <w:pPr>
        <w:keepNext/>
        <w:keepLines/>
        <w:spacing w:before="120" w:after="0"/>
        <w:outlineLvl w:val="1"/>
        <w:rPr>
          <w:rFonts w:ascii="Arial Narrow" w:hAnsi="Arial Narrow"/>
          <w:shd w:val="clear" w:color="auto" w:fill="FFFFFF" w:themeFill="background1"/>
        </w:rPr>
      </w:pPr>
      <w:r w:rsidRPr="007650C1">
        <w:rPr>
          <w:rFonts w:ascii="Arial Narrow" w:hAnsi="Arial Narrow"/>
          <w:shd w:val="clear" w:color="auto" w:fill="FFFFFF" w:themeFill="background1"/>
        </w:rPr>
        <w:t>- descriptif technique.</w:t>
      </w:r>
    </w:p>
    <w:p w14:paraId="5DFDC770" w14:textId="77777777" w:rsidR="004C71F3" w:rsidRPr="007650C1" w:rsidRDefault="004C71F3" w:rsidP="004C71F3">
      <w:pPr>
        <w:keepNext/>
        <w:keepLines/>
        <w:spacing w:before="120" w:after="0"/>
        <w:outlineLvl w:val="1"/>
        <w:rPr>
          <w:rFonts w:ascii="Arial Narrow" w:hAnsi="Arial Narrow"/>
          <w:shd w:val="clear" w:color="auto" w:fill="FFFFFF" w:themeFill="background1"/>
        </w:rPr>
      </w:pPr>
      <w:r w:rsidRPr="007650C1">
        <w:rPr>
          <w:rFonts w:ascii="Arial Narrow" w:hAnsi="Arial Narrow"/>
          <w:shd w:val="clear" w:color="auto" w:fill="FFFFFF" w:themeFill="background1"/>
        </w:rPr>
        <w:t>- accord technique délivré par ERDF en cas d’installations sur des poteaux électriques.</w:t>
      </w:r>
    </w:p>
    <w:p w14:paraId="6BD90C3F" w14:textId="77777777" w:rsidR="004C71F3" w:rsidRPr="007650C1" w:rsidRDefault="004C71F3" w:rsidP="004C71F3">
      <w:pPr>
        <w:keepNext/>
        <w:keepLines/>
        <w:spacing w:before="240" w:after="0"/>
        <w:outlineLvl w:val="1"/>
        <w:rPr>
          <w:rFonts w:ascii="Arial Narrow" w:eastAsiaTheme="majorEastAsia" w:hAnsi="Arial Narrow" w:cstheme="majorBidi"/>
          <w:bCs/>
          <w:color w:val="1F1E16" w:themeColor="text2" w:themeShade="80"/>
          <w:sz w:val="24"/>
          <w:szCs w:val="24"/>
          <w14:shadow w14:blurRad="50800" w14:dist="38100" w14:dir="0" w14:sx="100000" w14:sy="100000" w14:kx="0" w14:ky="0" w14:algn="l">
            <w14:srgbClr w14:val="000000">
              <w14:alpha w14:val="60000"/>
            </w14:srgbClr>
          </w14:shadow>
        </w:rPr>
      </w:pPr>
      <w:r w:rsidRPr="007650C1">
        <w:rPr>
          <w:rFonts w:ascii="Arial Narrow" w:eastAsiaTheme="majorEastAsia" w:hAnsi="Arial Narrow" w:cstheme="majorBidi"/>
          <w:b/>
          <w:bCs/>
          <w:color w:val="1F1E16" w:themeColor="text2" w:themeShade="80"/>
          <w:sz w:val="24"/>
          <w:szCs w:val="24"/>
          <w:u w:val="single"/>
          <w14:shadow w14:blurRad="50800" w14:dist="38100" w14:dir="0" w14:sx="100000" w14:sy="100000" w14:kx="0" w14:ky="0" w14:algn="l">
            <w14:srgbClr w14:val="000000">
              <w14:alpha w14:val="60000"/>
            </w14:srgbClr>
          </w14:shadow>
        </w:rPr>
        <w:t>SERVICE INSTRUCTEUR</w:t>
      </w:r>
      <w:r w:rsidRPr="007650C1">
        <w:rPr>
          <w:rFonts w:ascii="Arial Narrow" w:eastAsiaTheme="majorEastAsia" w:hAnsi="Arial Narrow" w:cstheme="majorBidi"/>
          <w:bCs/>
          <w:color w:val="1F1E16" w:themeColor="text2" w:themeShade="80"/>
          <w:sz w:val="24"/>
          <w:szCs w:val="24"/>
          <w14:shadow w14:blurRad="50800" w14:dist="38100" w14:dir="0" w14:sx="100000" w14:sy="100000" w14:kx="0" w14:ky="0" w14:algn="l">
            <w14:srgbClr w14:val="000000">
              <w14:alpha w14:val="60000"/>
            </w14:srgbClr>
          </w14:shadow>
        </w:rPr>
        <w:t> :</w:t>
      </w:r>
    </w:p>
    <w:p w14:paraId="00B7B0B2" w14:textId="77777777" w:rsidR="004C71F3" w:rsidRPr="007650C1" w:rsidRDefault="004C71F3" w:rsidP="004C71F3">
      <w:pPr>
        <w:spacing w:after="0"/>
        <w:rPr>
          <w:rFonts w:ascii="Arial Narrow" w:hAnsi="Arial Narrow"/>
          <w:shd w:val="clear" w:color="auto" w:fill="FFFFFF" w:themeFill="background1"/>
        </w:rPr>
      </w:pPr>
      <w:r w:rsidRPr="007650C1">
        <w:rPr>
          <w:rFonts w:ascii="Arial Narrow" w:hAnsi="Arial Narrow"/>
          <w:shd w:val="clear" w:color="auto" w:fill="FFFFFF" w:themeFill="background1"/>
        </w:rPr>
        <w:t xml:space="preserve">Direction des territoires </w:t>
      </w:r>
    </w:p>
    <w:p w14:paraId="22024E0B" w14:textId="77777777" w:rsidR="004C71F3" w:rsidRPr="007650C1" w:rsidRDefault="004C71F3" w:rsidP="004C71F3">
      <w:pPr>
        <w:spacing w:after="0"/>
        <w:rPr>
          <w:rFonts w:ascii="Arial Narrow" w:hAnsi="Arial Narrow"/>
          <w:u w:val="single"/>
          <w:shd w:val="clear" w:color="auto" w:fill="FFFFFF" w:themeFill="background1"/>
        </w:rPr>
      </w:pPr>
      <w:r w:rsidRPr="007650C1">
        <w:rPr>
          <w:rFonts w:ascii="Arial Narrow" w:hAnsi="Arial Narrow"/>
          <w:shd w:val="clear" w:color="auto" w:fill="FFFFFF" w:themeFill="background1"/>
        </w:rPr>
        <w:t>Service de l’aide aux communes.</w:t>
      </w:r>
    </w:p>
    <w:p w14:paraId="4D78CA5F" w14:textId="77777777" w:rsidR="004C71F3" w:rsidRPr="00DC46AC" w:rsidRDefault="004C71F3" w:rsidP="004C71F3">
      <w:pPr>
        <w:keepNext/>
        <w:keepLines/>
        <w:spacing w:before="200" w:after="0"/>
        <w:outlineLvl w:val="1"/>
        <w:rPr>
          <w:rFonts w:asciiTheme="majorHAnsi" w:eastAsiaTheme="majorEastAsia" w:hAnsiTheme="majorHAnsi" w:cstheme="majorBidi"/>
          <w:b/>
          <w:bCs/>
          <w:sz w:val="26"/>
          <w:szCs w:val="26"/>
          <w:u w:val="single"/>
          <w:shd w:val="clear" w:color="auto" w:fill="DFFF82" w:themeFill="accent1" w:themeFillTint="66"/>
        </w:rPr>
      </w:pPr>
    </w:p>
    <w:p w14:paraId="42094BB6" w14:textId="77777777" w:rsidR="004C71F3" w:rsidRPr="00900DB2" w:rsidRDefault="004C71F3" w:rsidP="00ED263F">
      <w:pPr>
        <w:rPr>
          <w:rFonts w:ascii="Arial Narrow" w:hAnsi="Arial Narrow"/>
        </w:rPr>
      </w:pPr>
    </w:p>
    <w:sectPr w:rsidR="004C71F3" w:rsidRPr="00900DB2" w:rsidSect="00C30B40">
      <w:footerReference w:type="default" r:id="rId13"/>
      <w:pgSz w:w="11906" w:h="16838"/>
      <w:pgMar w:top="426" w:right="707" w:bottom="851" w:left="851" w:header="426" w:footer="1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960EE" w14:textId="77777777" w:rsidR="00EE1164" w:rsidRDefault="00EE1164" w:rsidP="00230503">
      <w:pPr>
        <w:spacing w:after="0" w:line="240" w:lineRule="auto"/>
      </w:pPr>
      <w:r>
        <w:separator/>
      </w:r>
    </w:p>
  </w:endnote>
  <w:endnote w:type="continuationSeparator" w:id="0">
    <w:p w14:paraId="4DEEDD39" w14:textId="77777777" w:rsidR="00EE1164" w:rsidRDefault="00EE1164" w:rsidP="00230503">
      <w:pPr>
        <w:spacing w:after="0" w:line="240" w:lineRule="auto"/>
      </w:pPr>
      <w:r>
        <w:continuationSeparator/>
      </w:r>
    </w:p>
  </w:endnote>
  <w:endnote w:type="continuationNotice" w:id="1">
    <w:p w14:paraId="0CFD73D1" w14:textId="77777777" w:rsidR="00EE1164" w:rsidRDefault="00EE11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LT">
    <w:panose1 w:val="0200050302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050968"/>
      <w:docPartObj>
        <w:docPartGallery w:val="Page Numbers (Bottom of Page)"/>
        <w:docPartUnique/>
      </w:docPartObj>
    </w:sdtPr>
    <w:sdtEndPr/>
    <w:sdtContent>
      <w:sdt>
        <w:sdtPr>
          <w:id w:val="860082579"/>
          <w:docPartObj>
            <w:docPartGallery w:val="Page Numbers (Top of Page)"/>
            <w:docPartUnique/>
          </w:docPartObj>
        </w:sdtPr>
        <w:sdtEndPr/>
        <w:sdtContent>
          <w:p w14:paraId="395BACEC" w14:textId="13F500AE" w:rsidR="003E7F18" w:rsidRPr="00687E9D" w:rsidRDefault="00C47218" w:rsidP="001B5EEA">
            <w:pPr>
              <w:pStyle w:val="AideComPied"/>
            </w:pPr>
            <w:r w:rsidRPr="001B5EEA">
              <w:t>Conseil départemental de l’Oise –</w:t>
            </w:r>
            <w:r w:rsidR="003E7F18" w:rsidRPr="00687E9D">
              <w:tab/>
            </w:r>
            <w:r w:rsidR="003E7F18" w:rsidRPr="00687E9D">
              <w:tab/>
            </w:r>
            <w:r w:rsidR="003E7F18" w:rsidRPr="00687E9D">
              <w:tab/>
              <w:t xml:space="preserve">Page </w:t>
            </w:r>
            <w:r w:rsidR="003E7F18" w:rsidRPr="00687E9D">
              <w:rPr>
                <w:b/>
                <w:bCs/>
              </w:rPr>
              <w:fldChar w:fldCharType="begin"/>
            </w:r>
            <w:r w:rsidR="003E7F18" w:rsidRPr="00687E9D">
              <w:rPr>
                <w:b/>
                <w:bCs/>
              </w:rPr>
              <w:instrText>PAGE</w:instrText>
            </w:r>
            <w:r w:rsidR="003E7F18" w:rsidRPr="00687E9D">
              <w:rPr>
                <w:b/>
                <w:bCs/>
              </w:rPr>
              <w:fldChar w:fldCharType="separate"/>
            </w:r>
            <w:r w:rsidR="00A53BA8">
              <w:rPr>
                <w:b/>
                <w:bCs/>
                <w:noProof/>
              </w:rPr>
              <w:t>1</w:t>
            </w:r>
            <w:r w:rsidR="003E7F18" w:rsidRPr="00687E9D">
              <w:rPr>
                <w:b/>
                <w:bCs/>
              </w:rPr>
              <w:fldChar w:fldCharType="end"/>
            </w:r>
            <w:r w:rsidR="003E7F18" w:rsidRPr="00687E9D">
              <w:t xml:space="preserve"> sur </w:t>
            </w:r>
            <w:r w:rsidR="003E7F18" w:rsidRPr="00687E9D">
              <w:rPr>
                <w:b/>
                <w:bCs/>
              </w:rPr>
              <w:fldChar w:fldCharType="begin"/>
            </w:r>
            <w:r w:rsidR="003E7F18" w:rsidRPr="00687E9D">
              <w:rPr>
                <w:b/>
                <w:bCs/>
              </w:rPr>
              <w:instrText>NUMPAGES</w:instrText>
            </w:r>
            <w:r w:rsidR="003E7F18" w:rsidRPr="00687E9D">
              <w:rPr>
                <w:b/>
                <w:bCs/>
              </w:rPr>
              <w:fldChar w:fldCharType="separate"/>
            </w:r>
            <w:r w:rsidR="00A53BA8">
              <w:rPr>
                <w:b/>
                <w:bCs/>
                <w:noProof/>
              </w:rPr>
              <w:t>4</w:t>
            </w:r>
            <w:r w:rsidR="003E7F18" w:rsidRPr="00687E9D">
              <w:rPr>
                <w:b/>
                <w:bCs/>
              </w:rPr>
              <w:fldChar w:fldCharType="end"/>
            </w:r>
          </w:p>
        </w:sdtContent>
      </w:sdt>
    </w:sdtContent>
  </w:sdt>
  <w:p w14:paraId="395BACED" w14:textId="77777777" w:rsidR="003E7F18" w:rsidRDefault="003E7F1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A3AB8" w14:textId="77777777" w:rsidR="00EE1164" w:rsidRDefault="00EE1164" w:rsidP="00230503">
      <w:pPr>
        <w:spacing w:after="0" w:line="240" w:lineRule="auto"/>
      </w:pPr>
      <w:r>
        <w:separator/>
      </w:r>
    </w:p>
  </w:footnote>
  <w:footnote w:type="continuationSeparator" w:id="0">
    <w:p w14:paraId="3956ACFB" w14:textId="77777777" w:rsidR="00EE1164" w:rsidRDefault="00EE1164" w:rsidP="00230503">
      <w:pPr>
        <w:spacing w:after="0" w:line="240" w:lineRule="auto"/>
      </w:pPr>
      <w:r>
        <w:continuationSeparator/>
      </w:r>
    </w:p>
  </w:footnote>
  <w:footnote w:type="continuationNotice" w:id="1">
    <w:p w14:paraId="4CE2C3B5" w14:textId="77777777" w:rsidR="00EE1164" w:rsidRDefault="00EE1164">
      <w:pPr>
        <w:spacing w:after="0" w:line="240" w:lineRule="auto"/>
      </w:pPr>
    </w:p>
  </w:footnote>
  <w:footnote w:id="2">
    <w:p w14:paraId="4F0704E5" w14:textId="77777777" w:rsidR="00ED263F" w:rsidRDefault="00ED263F" w:rsidP="00ED263F">
      <w:pPr>
        <w:pStyle w:val="Notedebasdepage"/>
      </w:pPr>
      <w:r>
        <w:rPr>
          <w:rStyle w:val="Appelnotedebasdep"/>
        </w:rPr>
        <w:footnoteRef/>
      </w:r>
      <w:r>
        <w:t xml:space="preserve"> </w:t>
      </w:r>
      <w:r w:rsidRPr="00F4162A">
        <w:rPr>
          <w:i/>
          <w:sz w:val="16"/>
          <w:szCs w:val="16"/>
        </w:rPr>
        <w:t>: Le référentiel cadastral utilisé dans l'Oise est celui de la DGFIP (PCI Vecteur) et non celui de l'IGN (BD Parcellaire).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B27"/>
    <w:multiLevelType w:val="hybridMultilevel"/>
    <w:tmpl w:val="4AD89790"/>
    <w:lvl w:ilvl="0" w:tplc="1AB276D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384"/>
        </w:tabs>
        <w:ind w:left="384" w:hanging="360"/>
      </w:pPr>
      <w:rPr>
        <w:rFonts w:ascii="Courier New" w:hAnsi="Courier New" w:cs="Courier New" w:hint="default"/>
      </w:rPr>
    </w:lvl>
    <w:lvl w:ilvl="2" w:tplc="040C0005" w:tentative="1">
      <w:start w:val="1"/>
      <w:numFmt w:val="bullet"/>
      <w:lvlText w:val=""/>
      <w:lvlJc w:val="left"/>
      <w:pPr>
        <w:tabs>
          <w:tab w:val="num" w:pos="1104"/>
        </w:tabs>
        <w:ind w:left="1104" w:hanging="360"/>
      </w:pPr>
      <w:rPr>
        <w:rFonts w:ascii="Wingdings" w:hAnsi="Wingdings" w:hint="default"/>
      </w:rPr>
    </w:lvl>
    <w:lvl w:ilvl="3" w:tplc="040C0001" w:tentative="1">
      <w:start w:val="1"/>
      <w:numFmt w:val="bullet"/>
      <w:lvlText w:val=""/>
      <w:lvlJc w:val="left"/>
      <w:pPr>
        <w:tabs>
          <w:tab w:val="num" w:pos="1824"/>
        </w:tabs>
        <w:ind w:left="1824" w:hanging="360"/>
      </w:pPr>
      <w:rPr>
        <w:rFonts w:ascii="Symbol" w:hAnsi="Symbol" w:hint="default"/>
      </w:rPr>
    </w:lvl>
    <w:lvl w:ilvl="4" w:tplc="040C0003" w:tentative="1">
      <w:start w:val="1"/>
      <w:numFmt w:val="bullet"/>
      <w:lvlText w:val="o"/>
      <w:lvlJc w:val="left"/>
      <w:pPr>
        <w:tabs>
          <w:tab w:val="num" w:pos="2544"/>
        </w:tabs>
        <w:ind w:left="2544" w:hanging="360"/>
      </w:pPr>
      <w:rPr>
        <w:rFonts w:ascii="Courier New" w:hAnsi="Courier New" w:cs="Courier New" w:hint="default"/>
      </w:rPr>
    </w:lvl>
    <w:lvl w:ilvl="5" w:tplc="040C0005" w:tentative="1">
      <w:start w:val="1"/>
      <w:numFmt w:val="bullet"/>
      <w:lvlText w:val=""/>
      <w:lvlJc w:val="left"/>
      <w:pPr>
        <w:tabs>
          <w:tab w:val="num" w:pos="3264"/>
        </w:tabs>
        <w:ind w:left="3264" w:hanging="360"/>
      </w:pPr>
      <w:rPr>
        <w:rFonts w:ascii="Wingdings" w:hAnsi="Wingdings" w:hint="default"/>
      </w:rPr>
    </w:lvl>
    <w:lvl w:ilvl="6" w:tplc="040C0001" w:tentative="1">
      <w:start w:val="1"/>
      <w:numFmt w:val="bullet"/>
      <w:lvlText w:val=""/>
      <w:lvlJc w:val="left"/>
      <w:pPr>
        <w:tabs>
          <w:tab w:val="num" w:pos="3984"/>
        </w:tabs>
        <w:ind w:left="3984" w:hanging="360"/>
      </w:pPr>
      <w:rPr>
        <w:rFonts w:ascii="Symbol" w:hAnsi="Symbol" w:hint="default"/>
      </w:rPr>
    </w:lvl>
    <w:lvl w:ilvl="7" w:tplc="040C0003" w:tentative="1">
      <w:start w:val="1"/>
      <w:numFmt w:val="bullet"/>
      <w:lvlText w:val="o"/>
      <w:lvlJc w:val="left"/>
      <w:pPr>
        <w:tabs>
          <w:tab w:val="num" w:pos="4704"/>
        </w:tabs>
        <w:ind w:left="4704" w:hanging="360"/>
      </w:pPr>
      <w:rPr>
        <w:rFonts w:ascii="Courier New" w:hAnsi="Courier New" w:cs="Courier New" w:hint="default"/>
      </w:rPr>
    </w:lvl>
    <w:lvl w:ilvl="8" w:tplc="040C0005" w:tentative="1">
      <w:start w:val="1"/>
      <w:numFmt w:val="bullet"/>
      <w:lvlText w:val=""/>
      <w:lvlJc w:val="left"/>
      <w:pPr>
        <w:tabs>
          <w:tab w:val="num" w:pos="5424"/>
        </w:tabs>
        <w:ind w:left="5424" w:hanging="360"/>
      </w:pPr>
      <w:rPr>
        <w:rFonts w:ascii="Wingdings" w:hAnsi="Wingdings" w:hint="default"/>
      </w:rPr>
    </w:lvl>
  </w:abstractNum>
  <w:abstractNum w:abstractNumId="1">
    <w:nsid w:val="095C335E"/>
    <w:multiLevelType w:val="hybridMultilevel"/>
    <w:tmpl w:val="1BC6EE12"/>
    <w:lvl w:ilvl="0" w:tplc="13588948">
      <w:start w:val="30"/>
      <w:numFmt w:val="bullet"/>
      <w:lvlText w:val="-"/>
      <w:lvlJc w:val="left"/>
      <w:pPr>
        <w:ind w:left="720" w:hanging="360"/>
      </w:pPr>
      <w:rPr>
        <w:rFonts w:ascii="TradeGothic LT" w:eastAsiaTheme="minorHAnsi" w:hAnsi="TradeGothic L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6A63D7"/>
    <w:multiLevelType w:val="hybridMultilevel"/>
    <w:tmpl w:val="D28E1E34"/>
    <w:lvl w:ilvl="0" w:tplc="040C0001">
      <w:start w:val="1"/>
      <w:numFmt w:val="bullet"/>
      <w:lvlText w:val=""/>
      <w:lvlJc w:val="left"/>
      <w:pPr>
        <w:tabs>
          <w:tab w:val="num" w:pos="1788"/>
        </w:tabs>
        <w:ind w:left="1788" w:hanging="360"/>
      </w:pPr>
      <w:rPr>
        <w:rFonts w:ascii="Symbol" w:hAnsi="Symbol" w:hint="default"/>
      </w:rPr>
    </w:lvl>
    <w:lvl w:ilvl="1" w:tplc="040C0003" w:tentative="1">
      <w:start w:val="1"/>
      <w:numFmt w:val="bullet"/>
      <w:lvlText w:val="o"/>
      <w:lvlJc w:val="left"/>
      <w:pPr>
        <w:tabs>
          <w:tab w:val="num" w:pos="2508"/>
        </w:tabs>
        <w:ind w:left="2508" w:hanging="360"/>
      </w:pPr>
      <w:rPr>
        <w:rFonts w:ascii="Courier New" w:hAnsi="Courier New" w:cs="Courier New" w:hint="default"/>
      </w:rPr>
    </w:lvl>
    <w:lvl w:ilvl="2" w:tplc="040C0005" w:tentative="1">
      <w:start w:val="1"/>
      <w:numFmt w:val="bullet"/>
      <w:lvlText w:val=""/>
      <w:lvlJc w:val="left"/>
      <w:pPr>
        <w:tabs>
          <w:tab w:val="num" w:pos="3228"/>
        </w:tabs>
        <w:ind w:left="3228" w:hanging="360"/>
      </w:pPr>
      <w:rPr>
        <w:rFonts w:ascii="Wingdings" w:hAnsi="Wingdings" w:hint="default"/>
      </w:rPr>
    </w:lvl>
    <w:lvl w:ilvl="3" w:tplc="040C0001" w:tentative="1">
      <w:start w:val="1"/>
      <w:numFmt w:val="bullet"/>
      <w:lvlText w:val=""/>
      <w:lvlJc w:val="left"/>
      <w:pPr>
        <w:tabs>
          <w:tab w:val="num" w:pos="3948"/>
        </w:tabs>
        <w:ind w:left="3948" w:hanging="360"/>
      </w:pPr>
      <w:rPr>
        <w:rFonts w:ascii="Symbol" w:hAnsi="Symbol" w:hint="default"/>
      </w:rPr>
    </w:lvl>
    <w:lvl w:ilvl="4" w:tplc="040C0003" w:tentative="1">
      <w:start w:val="1"/>
      <w:numFmt w:val="bullet"/>
      <w:lvlText w:val="o"/>
      <w:lvlJc w:val="left"/>
      <w:pPr>
        <w:tabs>
          <w:tab w:val="num" w:pos="4668"/>
        </w:tabs>
        <w:ind w:left="4668" w:hanging="360"/>
      </w:pPr>
      <w:rPr>
        <w:rFonts w:ascii="Courier New" w:hAnsi="Courier New" w:cs="Courier New" w:hint="default"/>
      </w:rPr>
    </w:lvl>
    <w:lvl w:ilvl="5" w:tplc="040C0005" w:tentative="1">
      <w:start w:val="1"/>
      <w:numFmt w:val="bullet"/>
      <w:lvlText w:val=""/>
      <w:lvlJc w:val="left"/>
      <w:pPr>
        <w:tabs>
          <w:tab w:val="num" w:pos="5388"/>
        </w:tabs>
        <w:ind w:left="5388" w:hanging="360"/>
      </w:pPr>
      <w:rPr>
        <w:rFonts w:ascii="Wingdings" w:hAnsi="Wingdings" w:hint="default"/>
      </w:rPr>
    </w:lvl>
    <w:lvl w:ilvl="6" w:tplc="040C0001" w:tentative="1">
      <w:start w:val="1"/>
      <w:numFmt w:val="bullet"/>
      <w:lvlText w:val=""/>
      <w:lvlJc w:val="left"/>
      <w:pPr>
        <w:tabs>
          <w:tab w:val="num" w:pos="6108"/>
        </w:tabs>
        <w:ind w:left="6108" w:hanging="360"/>
      </w:pPr>
      <w:rPr>
        <w:rFonts w:ascii="Symbol" w:hAnsi="Symbol" w:hint="default"/>
      </w:rPr>
    </w:lvl>
    <w:lvl w:ilvl="7" w:tplc="040C0003" w:tentative="1">
      <w:start w:val="1"/>
      <w:numFmt w:val="bullet"/>
      <w:lvlText w:val="o"/>
      <w:lvlJc w:val="left"/>
      <w:pPr>
        <w:tabs>
          <w:tab w:val="num" w:pos="6828"/>
        </w:tabs>
        <w:ind w:left="6828" w:hanging="360"/>
      </w:pPr>
      <w:rPr>
        <w:rFonts w:ascii="Courier New" w:hAnsi="Courier New" w:cs="Courier New" w:hint="default"/>
      </w:rPr>
    </w:lvl>
    <w:lvl w:ilvl="8" w:tplc="040C0005" w:tentative="1">
      <w:start w:val="1"/>
      <w:numFmt w:val="bullet"/>
      <w:lvlText w:val=""/>
      <w:lvlJc w:val="left"/>
      <w:pPr>
        <w:tabs>
          <w:tab w:val="num" w:pos="7548"/>
        </w:tabs>
        <w:ind w:left="7548" w:hanging="360"/>
      </w:pPr>
      <w:rPr>
        <w:rFonts w:ascii="Wingdings" w:hAnsi="Wingdings" w:hint="default"/>
      </w:rPr>
    </w:lvl>
  </w:abstractNum>
  <w:abstractNum w:abstractNumId="3">
    <w:nsid w:val="1DB31F1A"/>
    <w:multiLevelType w:val="singleLevel"/>
    <w:tmpl w:val="9B30E55E"/>
    <w:lvl w:ilvl="0">
      <w:numFmt w:val="bullet"/>
      <w:lvlText w:val="-"/>
      <w:lvlJc w:val="left"/>
      <w:pPr>
        <w:tabs>
          <w:tab w:val="num" w:pos="420"/>
        </w:tabs>
        <w:ind w:left="420" w:hanging="360"/>
      </w:pPr>
      <w:rPr>
        <w:rFonts w:hint="default"/>
      </w:rPr>
    </w:lvl>
  </w:abstractNum>
  <w:abstractNum w:abstractNumId="4">
    <w:nsid w:val="1E1C5BD4"/>
    <w:multiLevelType w:val="singleLevel"/>
    <w:tmpl w:val="34065378"/>
    <w:lvl w:ilvl="0">
      <w:numFmt w:val="bullet"/>
      <w:lvlText w:val="-"/>
      <w:lvlJc w:val="left"/>
      <w:pPr>
        <w:tabs>
          <w:tab w:val="num" w:pos="360"/>
        </w:tabs>
        <w:ind w:left="360" w:hanging="360"/>
      </w:pPr>
      <w:rPr>
        <w:rFonts w:hint="default"/>
      </w:rPr>
    </w:lvl>
  </w:abstractNum>
  <w:abstractNum w:abstractNumId="5">
    <w:nsid w:val="2127008B"/>
    <w:multiLevelType w:val="singleLevel"/>
    <w:tmpl w:val="E0A017EE"/>
    <w:lvl w:ilvl="0">
      <w:numFmt w:val="bullet"/>
      <w:lvlText w:val="-"/>
      <w:lvlJc w:val="left"/>
      <w:pPr>
        <w:tabs>
          <w:tab w:val="num" w:pos="360"/>
        </w:tabs>
        <w:ind w:left="360" w:hanging="360"/>
      </w:pPr>
      <w:rPr>
        <w:rFonts w:hint="default"/>
      </w:rPr>
    </w:lvl>
  </w:abstractNum>
  <w:abstractNum w:abstractNumId="6">
    <w:nsid w:val="243F2FBB"/>
    <w:multiLevelType w:val="hybridMultilevel"/>
    <w:tmpl w:val="AA9A523A"/>
    <w:lvl w:ilvl="0" w:tplc="1AB276DC">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24"/>
        </w:tabs>
        <w:ind w:left="24" w:hanging="360"/>
      </w:pPr>
      <w:rPr>
        <w:rFonts w:ascii="Courier New" w:hAnsi="Courier New" w:cs="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cs="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cs="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7">
    <w:nsid w:val="29234BCA"/>
    <w:multiLevelType w:val="hybridMultilevel"/>
    <w:tmpl w:val="812ABB96"/>
    <w:lvl w:ilvl="0" w:tplc="9A08B9F6">
      <w:numFmt w:val="bullet"/>
      <w:lvlText w:val="-"/>
      <w:lvlJc w:val="left"/>
      <w:pPr>
        <w:ind w:left="720" w:hanging="360"/>
      </w:pPr>
      <w:rPr>
        <w:rFonts w:ascii="TradeGothic LT" w:eastAsiaTheme="minorHAnsi" w:hAnsi="TradeGothic L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40617EC"/>
    <w:multiLevelType w:val="hybridMultilevel"/>
    <w:tmpl w:val="B8A07A5E"/>
    <w:lvl w:ilvl="0" w:tplc="1AB276DC">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4C035CE3"/>
    <w:multiLevelType w:val="hybridMultilevel"/>
    <w:tmpl w:val="8EACCD36"/>
    <w:lvl w:ilvl="0" w:tplc="1AB276DC">
      <w:numFmt w:val="bullet"/>
      <w:lvlText w:val="-"/>
      <w:lvlJc w:val="left"/>
      <w:pPr>
        <w:tabs>
          <w:tab w:val="num" w:pos="1776"/>
        </w:tabs>
        <w:ind w:left="1776" w:hanging="360"/>
      </w:pPr>
      <w:rPr>
        <w:rFonts w:ascii="Times New Roman" w:eastAsia="Times New Roman" w:hAnsi="Times New Roman" w:cs="Times New Roman" w:hint="default"/>
      </w:rPr>
    </w:lvl>
    <w:lvl w:ilvl="1" w:tplc="040C000D">
      <w:start w:val="1"/>
      <w:numFmt w:val="bullet"/>
      <w:lvlText w:val=""/>
      <w:lvlJc w:val="left"/>
      <w:pPr>
        <w:tabs>
          <w:tab w:val="num" w:pos="1440"/>
        </w:tabs>
        <w:ind w:left="1440" w:hanging="360"/>
      </w:pPr>
      <w:rPr>
        <w:rFonts w:ascii="Wingdings" w:hAnsi="Wingdings" w:hint="default"/>
      </w:rPr>
    </w:lvl>
    <w:lvl w:ilvl="2" w:tplc="040C0001">
      <w:start w:val="1"/>
      <w:numFmt w:val="bullet"/>
      <w:lvlText w:val=""/>
      <w:lvlJc w:val="left"/>
      <w:pPr>
        <w:tabs>
          <w:tab w:val="num" w:pos="2160"/>
        </w:tabs>
        <w:ind w:left="2160" w:hanging="360"/>
      </w:pPr>
      <w:rPr>
        <w:rFonts w:ascii="Symbol" w:hAnsi="Symbol"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51D813BE"/>
    <w:multiLevelType w:val="hybridMultilevel"/>
    <w:tmpl w:val="E2A6ADBE"/>
    <w:lvl w:ilvl="0" w:tplc="040C0001">
      <w:start w:val="1"/>
      <w:numFmt w:val="bullet"/>
      <w:lvlText w:val=""/>
      <w:lvlJc w:val="left"/>
      <w:pPr>
        <w:tabs>
          <w:tab w:val="num" w:pos="1428"/>
        </w:tabs>
        <w:ind w:left="1428" w:hanging="360"/>
      </w:pPr>
      <w:rPr>
        <w:rFonts w:ascii="Symbol" w:hAnsi="Symbol" w:hint="default"/>
      </w:rPr>
    </w:lvl>
    <w:lvl w:ilvl="1" w:tplc="1AB276DC">
      <w:numFmt w:val="bullet"/>
      <w:lvlText w:val="-"/>
      <w:lvlJc w:val="left"/>
      <w:pPr>
        <w:tabs>
          <w:tab w:val="num" w:pos="2148"/>
        </w:tabs>
        <w:ind w:left="2148" w:hanging="360"/>
      </w:pPr>
      <w:rPr>
        <w:rFonts w:ascii="Times New Roman" w:eastAsia="Times New Roman" w:hAnsi="Times New Roman" w:cs="Times New Roman"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1">
    <w:nsid w:val="6135720B"/>
    <w:multiLevelType w:val="hybridMultilevel"/>
    <w:tmpl w:val="5970867A"/>
    <w:lvl w:ilvl="0" w:tplc="14488A9E">
      <w:start w:val="600"/>
      <w:numFmt w:val="bullet"/>
      <w:lvlText w:val="-"/>
      <w:lvlJc w:val="left"/>
      <w:pPr>
        <w:ind w:left="720" w:hanging="360"/>
      </w:pPr>
      <w:rPr>
        <w:rFonts w:ascii="TradeGothic LT" w:eastAsia="Times New Roman" w:hAnsi="TradeGothic L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39479C2"/>
    <w:multiLevelType w:val="hybridMultilevel"/>
    <w:tmpl w:val="B1BCE75C"/>
    <w:lvl w:ilvl="0" w:tplc="040C000D">
      <w:start w:val="1"/>
      <w:numFmt w:val="bullet"/>
      <w:lvlText w:val=""/>
      <w:lvlJc w:val="left"/>
      <w:pPr>
        <w:tabs>
          <w:tab w:val="num" w:pos="1788"/>
        </w:tabs>
        <w:ind w:left="1788" w:hanging="360"/>
      </w:pPr>
      <w:rPr>
        <w:rFonts w:ascii="Wingdings" w:hAnsi="Wingdings" w:hint="default"/>
      </w:rPr>
    </w:lvl>
    <w:lvl w:ilvl="1" w:tplc="040C0003" w:tentative="1">
      <w:start w:val="1"/>
      <w:numFmt w:val="bullet"/>
      <w:lvlText w:val="o"/>
      <w:lvlJc w:val="left"/>
      <w:pPr>
        <w:tabs>
          <w:tab w:val="num" w:pos="2508"/>
        </w:tabs>
        <w:ind w:left="2508" w:hanging="360"/>
      </w:pPr>
      <w:rPr>
        <w:rFonts w:ascii="Courier New" w:hAnsi="Courier New" w:cs="Courier New" w:hint="default"/>
      </w:rPr>
    </w:lvl>
    <w:lvl w:ilvl="2" w:tplc="040C0005" w:tentative="1">
      <w:start w:val="1"/>
      <w:numFmt w:val="bullet"/>
      <w:lvlText w:val=""/>
      <w:lvlJc w:val="left"/>
      <w:pPr>
        <w:tabs>
          <w:tab w:val="num" w:pos="3228"/>
        </w:tabs>
        <w:ind w:left="3228" w:hanging="360"/>
      </w:pPr>
      <w:rPr>
        <w:rFonts w:ascii="Wingdings" w:hAnsi="Wingdings" w:hint="default"/>
      </w:rPr>
    </w:lvl>
    <w:lvl w:ilvl="3" w:tplc="040C0001" w:tentative="1">
      <w:start w:val="1"/>
      <w:numFmt w:val="bullet"/>
      <w:lvlText w:val=""/>
      <w:lvlJc w:val="left"/>
      <w:pPr>
        <w:tabs>
          <w:tab w:val="num" w:pos="3948"/>
        </w:tabs>
        <w:ind w:left="3948" w:hanging="360"/>
      </w:pPr>
      <w:rPr>
        <w:rFonts w:ascii="Symbol" w:hAnsi="Symbol" w:hint="default"/>
      </w:rPr>
    </w:lvl>
    <w:lvl w:ilvl="4" w:tplc="040C0003" w:tentative="1">
      <w:start w:val="1"/>
      <w:numFmt w:val="bullet"/>
      <w:lvlText w:val="o"/>
      <w:lvlJc w:val="left"/>
      <w:pPr>
        <w:tabs>
          <w:tab w:val="num" w:pos="4668"/>
        </w:tabs>
        <w:ind w:left="4668" w:hanging="360"/>
      </w:pPr>
      <w:rPr>
        <w:rFonts w:ascii="Courier New" w:hAnsi="Courier New" w:cs="Courier New" w:hint="default"/>
      </w:rPr>
    </w:lvl>
    <w:lvl w:ilvl="5" w:tplc="040C0005" w:tentative="1">
      <w:start w:val="1"/>
      <w:numFmt w:val="bullet"/>
      <w:lvlText w:val=""/>
      <w:lvlJc w:val="left"/>
      <w:pPr>
        <w:tabs>
          <w:tab w:val="num" w:pos="5388"/>
        </w:tabs>
        <w:ind w:left="5388" w:hanging="360"/>
      </w:pPr>
      <w:rPr>
        <w:rFonts w:ascii="Wingdings" w:hAnsi="Wingdings" w:hint="default"/>
      </w:rPr>
    </w:lvl>
    <w:lvl w:ilvl="6" w:tplc="040C0001" w:tentative="1">
      <w:start w:val="1"/>
      <w:numFmt w:val="bullet"/>
      <w:lvlText w:val=""/>
      <w:lvlJc w:val="left"/>
      <w:pPr>
        <w:tabs>
          <w:tab w:val="num" w:pos="6108"/>
        </w:tabs>
        <w:ind w:left="6108" w:hanging="360"/>
      </w:pPr>
      <w:rPr>
        <w:rFonts w:ascii="Symbol" w:hAnsi="Symbol" w:hint="default"/>
      </w:rPr>
    </w:lvl>
    <w:lvl w:ilvl="7" w:tplc="040C0003" w:tentative="1">
      <w:start w:val="1"/>
      <w:numFmt w:val="bullet"/>
      <w:lvlText w:val="o"/>
      <w:lvlJc w:val="left"/>
      <w:pPr>
        <w:tabs>
          <w:tab w:val="num" w:pos="6828"/>
        </w:tabs>
        <w:ind w:left="6828" w:hanging="360"/>
      </w:pPr>
      <w:rPr>
        <w:rFonts w:ascii="Courier New" w:hAnsi="Courier New" w:cs="Courier New" w:hint="default"/>
      </w:rPr>
    </w:lvl>
    <w:lvl w:ilvl="8" w:tplc="040C0005" w:tentative="1">
      <w:start w:val="1"/>
      <w:numFmt w:val="bullet"/>
      <w:lvlText w:val=""/>
      <w:lvlJc w:val="left"/>
      <w:pPr>
        <w:tabs>
          <w:tab w:val="num" w:pos="7548"/>
        </w:tabs>
        <w:ind w:left="7548" w:hanging="360"/>
      </w:pPr>
      <w:rPr>
        <w:rFonts w:ascii="Wingdings" w:hAnsi="Wingdings" w:hint="default"/>
      </w:rPr>
    </w:lvl>
  </w:abstractNum>
  <w:abstractNum w:abstractNumId="13">
    <w:nsid w:val="70885FC3"/>
    <w:multiLevelType w:val="singleLevel"/>
    <w:tmpl w:val="15301718"/>
    <w:lvl w:ilvl="0">
      <w:start w:val="4"/>
      <w:numFmt w:val="bullet"/>
      <w:lvlText w:val="-"/>
      <w:lvlJc w:val="left"/>
      <w:pPr>
        <w:tabs>
          <w:tab w:val="num" w:pos="360"/>
        </w:tabs>
        <w:ind w:left="360" w:hanging="360"/>
      </w:pPr>
      <w:rPr>
        <w:rFonts w:hint="default"/>
      </w:rPr>
    </w:lvl>
  </w:abstractNum>
  <w:abstractNum w:abstractNumId="14">
    <w:nsid w:val="7B8159BA"/>
    <w:multiLevelType w:val="singleLevel"/>
    <w:tmpl w:val="D788F686"/>
    <w:lvl w:ilvl="0">
      <w:start w:val="6"/>
      <w:numFmt w:val="bullet"/>
      <w:lvlText w:val="-"/>
      <w:lvlJc w:val="left"/>
      <w:pPr>
        <w:tabs>
          <w:tab w:val="num" w:pos="360"/>
        </w:tabs>
        <w:ind w:left="360" w:hanging="360"/>
      </w:pPr>
      <w:rPr>
        <w:rFonts w:hint="default"/>
      </w:rPr>
    </w:lvl>
  </w:abstractNum>
  <w:num w:numId="1">
    <w:abstractNumId w:val="10"/>
  </w:num>
  <w:num w:numId="2">
    <w:abstractNumId w:val="9"/>
  </w:num>
  <w:num w:numId="3">
    <w:abstractNumId w:val="14"/>
  </w:num>
  <w:num w:numId="4">
    <w:abstractNumId w:val="3"/>
  </w:num>
  <w:num w:numId="5">
    <w:abstractNumId w:val="13"/>
  </w:num>
  <w:num w:numId="6">
    <w:abstractNumId w:val="5"/>
  </w:num>
  <w:num w:numId="7">
    <w:abstractNumId w:val="8"/>
  </w:num>
  <w:num w:numId="8">
    <w:abstractNumId w:val="0"/>
  </w:num>
  <w:num w:numId="9">
    <w:abstractNumId w:val="12"/>
  </w:num>
  <w:num w:numId="10">
    <w:abstractNumId w:val="7"/>
  </w:num>
  <w:num w:numId="11">
    <w:abstractNumId w:val="4"/>
  </w:num>
  <w:num w:numId="12">
    <w:abstractNumId w:val="6"/>
  </w:num>
  <w:num w:numId="13">
    <w:abstractNumId w:val="2"/>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503"/>
    <w:rsid w:val="0000369C"/>
    <w:rsid w:val="00005EA4"/>
    <w:rsid w:val="00031432"/>
    <w:rsid w:val="00041160"/>
    <w:rsid w:val="00041591"/>
    <w:rsid w:val="00096072"/>
    <w:rsid w:val="000A55DC"/>
    <w:rsid w:val="000D2CAB"/>
    <w:rsid w:val="000D43CF"/>
    <w:rsid w:val="000E3120"/>
    <w:rsid w:val="001135F7"/>
    <w:rsid w:val="0012517B"/>
    <w:rsid w:val="0015446D"/>
    <w:rsid w:val="001705B6"/>
    <w:rsid w:val="00187CCA"/>
    <w:rsid w:val="001A41C0"/>
    <w:rsid w:val="001B0DFC"/>
    <w:rsid w:val="001B5EEA"/>
    <w:rsid w:val="001C5DE6"/>
    <w:rsid w:val="0022619D"/>
    <w:rsid w:val="00230503"/>
    <w:rsid w:val="00267D74"/>
    <w:rsid w:val="002A176D"/>
    <w:rsid w:val="002E0738"/>
    <w:rsid w:val="002F174B"/>
    <w:rsid w:val="0036553C"/>
    <w:rsid w:val="00370D98"/>
    <w:rsid w:val="003C4A87"/>
    <w:rsid w:val="003E7F18"/>
    <w:rsid w:val="004004DC"/>
    <w:rsid w:val="00443952"/>
    <w:rsid w:val="0046399C"/>
    <w:rsid w:val="00481B08"/>
    <w:rsid w:val="004C71F3"/>
    <w:rsid w:val="004E47C8"/>
    <w:rsid w:val="00524759"/>
    <w:rsid w:val="00524B2B"/>
    <w:rsid w:val="005976ED"/>
    <w:rsid w:val="005B3F9E"/>
    <w:rsid w:val="005C35A5"/>
    <w:rsid w:val="005D7803"/>
    <w:rsid w:val="00601CF3"/>
    <w:rsid w:val="0064032F"/>
    <w:rsid w:val="0066437B"/>
    <w:rsid w:val="0067744A"/>
    <w:rsid w:val="00685723"/>
    <w:rsid w:val="0068642A"/>
    <w:rsid w:val="00687E9D"/>
    <w:rsid w:val="00695958"/>
    <w:rsid w:val="006A5F60"/>
    <w:rsid w:val="006B40D7"/>
    <w:rsid w:val="00715775"/>
    <w:rsid w:val="00761C62"/>
    <w:rsid w:val="00763474"/>
    <w:rsid w:val="007A3CE8"/>
    <w:rsid w:val="007C7695"/>
    <w:rsid w:val="007F3DAB"/>
    <w:rsid w:val="00806620"/>
    <w:rsid w:val="00826936"/>
    <w:rsid w:val="00897B5E"/>
    <w:rsid w:val="008A4DD2"/>
    <w:rsid w:val="008F077F"/>
    <w:rsid w:val="00900DB2"/>
    <w:rsid w:val="009435E7"/>
    <w:rsid w:val="0095671B"/>
    <w:rsid w:val="0097345E"/>
    <w:rsid w:val="00973734"/>
    <w:rsid w:val="009A1FC2"/>
    <w:rsid w:val="009B7C76"/>
    <w:rsid w:val="009C4F04"/>
    <w:rsid w:val="009C5816"/>
    <w:rsid w:val="009C64CB"/>
    <w:rsid w:val="009F6983"/>
    <w:rsid w:val="009F7D05"/>
    <w:rsid w:val="00A079D4"/>
    <w:rsid w:val="00A206D7"/>
    <w:rsid w:val="00A4354F"/>
    <w:rsid w:val="00A53BA8"/>
    <w:rsid w:val="00A65166"/>
    <w:rsid w:val="00A73E94"/>
    <w:rsid w:val="00B54205"/>
    <w:rsid w:val="00C30B40"/>
    <w:rsid w:val="00C41093"/>
    <w:rsid w:val="00C47218"/>
    <w:rsid w:val="00C55FBA"/>
    <w:rsid w:val="00C57A73"/>
    <w:rsid w:val="00C727D4"/>
    <w:rsid w:val="00C87991"/>
    <w:rsid w:val="00CC586E"/>
    <w:rsid w:val="00D17DAE"/>
    <w:rsid w:val="00D325AE"/>
    <w:rsid w:val="00D406C4"/>
    <w:rsid w:val="00D67435"/>
    <w:rsid w:val="00D70F3C"/>
    <w:rsid w:val="00D80B4E"/>
    <w:rsid w:val="00DA6398"/>
    <w:rsid w:val="00DB7BB2"/>
    <w:rsid w:val="00DC7064"/>
    <w:rsid w:val="00DF3562"/>
    <w:rsid w:val="00E102F6"/>
    <w:rsid w:val="00E7288F"/>
    <w:rsid w:val="00E917E1"/>
    <w:rsid w:val="00EA59C3"/>
    <w:rsid w:val="00ED263F"/>
    <w:rsid w:val="00EE0ECD"/>
    <w:rsid w:val="00EE1164"/>
    <w:rsid w:val="00F05461"/>
    <w:rsid w:val="00F12C86"/>
    <w:rsid w:val="00F22D10"/>
    <w:rsid w:val="00F23E38"/>
    <w:rsid w:val="00F254CB"/>
    <w:rsid w:val="00F34D0C"/>
    <w:rsid w:val="00F710D7"/>
    <w:rsid w:val="00F7517B"/>
    <w:rsid w:val="00FC565A"/>
    <w:rsid w:val="00FD7FD4"/>
    <w:rsid w:val="00FF59D3"/>
    <w:rsid w:val="00FF71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B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7517B"/>
    <w:pPr>
      <w:keepNext/>
      <w:keepLines/>
      <w:spacing w:before="480" w:after="0"/>
      <w:outlineLvl w:val="0"/>
    </w:pPr>
    <w:rPr>
      <w:rFonts w:asciiTheme="majorHAnsi" w:eastAsiaTheme="majorEastAsia" w:hAnsiTheme="majorHAnsi" w:cstheme="majorBidi"/>
      <w:b/>
      <w:bCs/>
      <w:color w:val="6E9400" w:themeColor="accent1" w:themeShade="BF"/>
      <w:sz w:val="28"/>
      <w:szCs w:val="28"/>
    </w:rPr>
  </w:style>
  <w:style w:type="paragraph" w:styleId="Titre2">
    <w:name w:val="heading 2"/>
    <w:basedOn w:val="Normal"/>
    <w:next w:val="Normal"/>
    <w:link w:val="Titre2Car"/>
    <w:uiPriority w:val="9"/>
    <w:unhideWhenUsed/>
    <w:qFormat/>
    <w:rsid w:val="00230503"/>
    <w:pPr>
      <w:keepNext/>
      <w:keepLines/>
      <w:spacing w:before="200" w:after="0"/>
      <w:outlineLvl w:val="1"/>
    </w:pPr>
    <w:rPr>
      <w:rFonts w:asciiTheme="majorHAnsi" w:eastAsiaTheme="majorEastAsia" w:hAnsiTheme="majorHAnsi" w:cstheme="majorBidi"/>
      <w:b/>
      <w:bCs/>
      <w:color w:val="94C600" w:themeColor="accent1"/>
      <w:sz w:val="26"/>
      <w:szCs w:val="26"/>
    </w:rPr>
  </w:style>
  <w:style w:type="paragraph" w:styleId="Titre3">
    <w:name w:val="heading 3"/>
    <w:basedOn w:val="Normal"/>
    <w:next w:val="Normal"/>
    <w:link w:val="Titre3Car"/>
    <w:qFormat/>
    <w:rsid w:val="006B40D7"/>
    <w:pPr>
      <w:keepNext/>
      <w:spacing w:before="240" w:after="60" w:line="240" w:lineRule="auto"/>
      <w:outlineLvl w:val="2"/>
    </w:pPr>
    <w:rPr>
      <w:rFonts w:ascii="Arial" w:eastAsia="Times New Roman" w:hAnsi="Arial" w:cs="Arial"/>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30503"/>
    <w:pPr>
      <w:tabs>
        <w:tab w:val="center" w:pos="4536"/>
        <w:tab w:val="right" w:pos="9072"/>
      </w:tabs>
      <w:spacing w:after="0" w:line="240" w:lineRule="auto"/>
    </w:pPr>
  </w:style>
  <w:style w:type="character" w:customStyle="1" w:styleId="En-tteCar">
    <w:name w:val="En-tête Car"/>
    <w:basedOn w:val="Policepardfaut"/>
    <w:link w:val="En-tte"/>
    <w:uiPriority w:val="99"/>
    <w:rsid w:val="00230503"/>
  </w:style>
  <w:style w:type="paragraph" w:styleId="Pieddepage">
    <w:name w:val="footer"/>
    <w:basedOn w:val="Normal"/>
    <w:link w:val="PieddepageCar"/>
    <w:uiPriority w:val="99"/>
    <w:unhideWhenUsed/>
    <w:rsid w:val="002305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0503"/>
  </w:style>
  <w:style w:type="paragraph" w:styleId="Textedebulles">
    <w:name w:val="Balloon Text"/>
    <w:basedOn w:val="Normal"/>
    <w:link w:val="TextedebullesCar"/>
    <w:uiPriority w:val="99"/>
    <w:semiHidden/>
    <w:unhideWhenUsed/>
    <w:rsid w:val="002305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0503"/>
    <w:rPr>
      <w:rFonts w:ascii="Tahoma" w:hAnsi="Tahoma" w:cs="Tahoma"/>
      <w:sz w:val="16"/>
      <w:szCs w:val="16"/>
    </w:rPr>
  </w:style>
  <w:style w:type="character" w:customStyle="1" w:styleId="Titre2Car">
    <w:name w:val="Titre 2 Car"/>
    <w:basedOn w:val="Policepardfaut"/>
    <w:link w:val="Titre2"/>
    <w:uiPriority w:val="9"/>
    <w:rsid w:val="00230503"/>
    <w:rPr>
      <w:rFonts w:asciiTheme="majorHAnsi" w:eastAsiaTheme="majorEastAsia" w:hAnsiTheme="majorHAnsi" w:cstheme="majorBidi"/>
      <w:b/>
      <w:bCs/>
      <w:color w:val="94C600" w:themeColor="accent1"/>
      <w:sz w:val="26"/>
      <w:szCs w:val="26"/>
    </w:rPr>
  </w:style>
  <w:style w:type="paragraph" w:styleId="Sansinterligne">
    <w:name w:val="No Spacing"/>
    <w:uiPriority w:val="1"/>
    <w:qFormat/>
    <w:rsid w:val="00F7517B"/>
    <w:pPr>
      <w:spacing w:after="0" w:line="240" w:lineRule="auto"/>
    </w:pPr>
  </w:style>
  <w:style w:type="character" w:customStyle="1" w:styleId="Titre1Car">
    <w:name w:val="Titre 1 Car"/>
    <w:basedOn w:val="Policepardfaut"/>
    <w:link w:val="Titre1"/>
    <w:uiPriority w:val="9"/>
    <w:rsid w:val="00F7517B"/>
    <w:rPr>
      <w:rFonts w:asciiTheme="majorHAnsi" w:eastAsiaTheme="majorEastAsia" w:hAnsiTheme="majorHAnsi" w:cstheme="majorBidi"/>
      <w:b/>
      <w:bCs/>
      <w:color w:val="6E9400" w:themeColor="accent1" w:themeShade="BF"/>
      <w:sz w:val="28"/>
      <w:szCs w:val="28"/>
    </w:rPr>
  </w:style>
  <w:style w:type="table" w:styleId="Grilledutableau">
    <w:name w:val="Table Grid"/>
    <w:basedOn w:val="TableauNormal"/>
    <w:uiPriority w:val="59"/>
    <w:rsid w:val="009C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BD5A742C28424DA5172AD252E32316">
    <w:name w:val="3CBD5A742C28424DA5172AD252E32316"/>
    <w:rsid w:val="00A65166"/>
    <w:rPr>
      <w:rFonts w:eastAsiaTheme="minorEastAsia"/>
      <w:lang w:eastAsia="fr-FR"/>
    </w:rPr>
  </w:style>
  <w:style w:type="paragraph" w:customStyle="1" w:styleId="AideComTITRE2">
    <w:name w:val="AideComTITRE_2"/>
    <w:basedOn w:val="Titre2"/>
    <w:link w:val="AideComTITRE2Car"/>
    <w:qFormat/>
    <w:rsid w:val="00DA6398"/>
    <w:pPr>
      <w:spacing w:before="240"/>
    </w:pPr>
    <w:rPr>
      <w:color w:val="1F1E16" w:themeColor="text2" w:themeShade="80"/>
      <w:sz w:val="22"/>
      <w:szCs w:val="20"/>
      <w:u w:val="single"/>
      <w14:shadow w14:blurRad="50800" w14:dist="38100" w14:dir="0" w14:sx="100000" w14:sy="100000" w14:kx="0" w14:ky="0" w14:algn="l">
        <w14:srgbClr w14:val="000000">
          <w14:alpha w14:val="60000"/>
        </w14:srgbClr>
      </w14:shadow>
    </w:rPr>
  </w:style>
  <w:style w:type="paragraph" w:customStyle="1" w:styleId="AideComTITRE1">
    <w:name w:val="AideComTITRE_1"/>
    <w:basedOn w:val="Normal"/>
    <w:link w:val="AideComTITRE1Car"/>
    <w:qFormat/>
    <w:rsid w:val="0022619D"/>
    <w:pPr>
      <w:pBdr>
        <w:bottom w:val="single" w:sz="18" w:space="1" w:color="495E6F"/>
      </w:pBdr>
      <w:spacing w:before="120"/>
    </w:pPr>
    <w:rPr>
      <w:rFonts w:ascii="Arial Narrow" w:hAnsi="Arial Narrow"/>
      <w:b/>
      <w:color w:val="1F1E16" w:themeColor="text2" w:themeShade="80"/>
      <w:sz w:val="32"/>
      <w14:shadow w14:blurRad="50800" w14:dist="38100" w14:dir="0" w14:sx="100000" w14:sy="100000" w14:kx="0" w14:ky="0" w14:algn="l">
        <w14:srgbClr w14:val="000000">
          <w14:alpha w14:val="60000"/>
        </w14:srgbClr>
      </w14:shadow>
    </w:rPr>
  </w:style>
  <w:style w:type="character" w:customStyle="1" w:styleId="AideComTITRE2Car">
    <w:name w:val="AideComTITRE_2 Car"/>
    <w:basedOn w:val="Titre2Car"/>
    <w:link w:val="AideComTITRE2"/>
    <w:rsid w:val="00DA6398"/>
    <w:rPr>
      <w:rFonts w:asciiTheme="majorHAnsi" w:eastAsiaTheme="majorEastAsia" w:hAnsiTheme="majorHAnsi" w:cstheme="majorBidi"/>
      <w:b/>
      <w:bCs/>
      <w:color w:val="1F1E16" w:themeColor="text2" w:themeShade="80"/>
      <w:sz w:val="26"/>
      <w:szCs w:val="20"/>
      <w:u w:val="single"/>
      <w14:shadow w14:blurRad="50800" w14:dist="38100" w14:dir="0" w14:sx="100000" w14:sy="100000" w14:kx="0" w14:ky="0" w14:algn="l">
        <w14:srgbClr w14:val="000000">
          <w14:alpha w14:val="60000"/>
        </w14:srgbClr>
      </w14:shadow>
    </w:rPr>
  </w:style>
  <w:style w:type="character" w:customStyle="1" w:styleId="AideComTITRE1Car">
    <w:name w:val="AideComTITRE_1 Car"/>
    <w:basedOn w:val="Policepardfaut"/>
    <w:link w:val="AideComTITRE1"/>
    <w:rsid w:val="0022619D"/>
    <w:rPr>
      <w:rFonts w:ascii="Arial Narrow" w:hAnsi="Arial Narrow"/>
      <w:b/>
      <w:color w:val="1F1E16" w:themeColor="text2" w:themeShade="80"/>
      <w:sz w:val="32"/>
      <w14:shadow w14:blurRad="50800" w14:dist="38100" w14:dir="0" w14:sx="100000" w14:sy="100000" w14:kx="0" w14:ky="0" w14:algn="l">
        <w14:srgbClr w14:val="000000">
          <w14:alpha w14:val="60000"/>
        </w14:srgbClr>
      </w14:shadow>
    </w:rPr>
  </w:style>
  <w:style w:type="paragraph" w:styleId="Paragraphedeliste">
    <w:name w:val="List Paragraph"/>
    <w:basedOn w:val="Normal"/>
    <w:uiPriority w:val="34"/>
    <w:qFormat/>
    <w:rsid w:val="009F6983"/>
    <w:pPr>
      <w:ind w:left="720"/>
      <w:contextualSpacing/>
    </w:pPr>
  </w:style>
  <w:style w:type="character" w:styleId="Marquedecommentaire">
    <w:name w:val="annotation reference"/>
    <w:basedOn w:val="Policepardfaut"/>
    <w:uiPriority w:val="99"/>
    <w:semiHidden/>
    <w:unhideWhenUsed/>
    <w:rsid w:val="00DF3562"/>
    <w:rPr>
      <w:sz w:val="16"/>
      <w:szCs w:val="16"/>
    </w:rPr>
  </w:style>
  <w:style w:type="paragraph" w:styleId="Commentaire">
    <w:name w:val="annotation text"/>
    <w:basedOn w:val="Normal"/>
    <w:link w:val="CommentaireCar"/>
    <w:uiPriority w:val="99"/>
    <w:semiHidden/>
    <w:unhideWhenUsed/>
    <w:rsid w:val="00DF3562"/>
    <w:pPr>
      <w:spacing w:line="240" w:lineRule="auto"/>
    </w:pPr>
    <w:rPr>
      <w:sz w:val="20"/>
      <w:szCs w:val="20"/>
    </w:rPr>
  </w:style>
  <w:style w:type="character" w:customStyle="1" w:styleId="CommentaireCar">
    <w:name w:val="Commentaire Car"/>
    <w:basedOn w:val="Policepardfaut"/>
    <w:link w:val="Commentaire"/>
    <w:uiPriority w:val="99"/>
    <w:semiHidden/>
    <w:rsid w:val="00DF3562"/>
    <w:rPr>
      <w:sz w:val="20"/>
      <w:szCs w:val="20"/>
    </w:rPr>
  </w:style>
  <w:style w:type="paragraph" w:styleId="Objetducommentaire">
    <w:name w:val="annotation subject"/>
    <w:basedOn w:val="Commentaire"/>
    <w:next w:val="Commentaire"/>
    <w:link w:val="ObjetducommentaireCar"/>
    <w:uiPriority w:val="99"/>
    <w:semiHidden/>
    <w:unhideWhenUsed/>
    <w:rsid w:val="00DF3562"/>
    <w:rPr>
      <w:b/>
      <w:bCs/>
    </w:rPr>
  </w:style>
  <w:style w:type="character" w:customStyle="1" w:styleId="ObjetducommentaireCar">
    <w:name w:val="Objet du commentaire Car"/>
    <w:basedOn w:val="CommentaireCar"/>
    <w:link w:val="Objetducommentaire"/>
    <w:uiPriority w:val="99"/>
    <w:semiHidden/>
    <w:rsid w:val="00DF3562"/>
    <w:rPr>
      <w:b/>
      <w:bCs/>
      <w:sz w:val="20"/>
      <w:szCs w:val="20"/>
    </w:rPr>
  </w:style>
  <w:style w:type="character" w:customStyle="1" w:styleId="Titre3Car">
    <w:name w:val="Titre 3 Car"/>
    <w:basedOn w:val="Policepardfaut"/>
    <w:link w:val="Titre3"/>
    <w:rsid w:val="006B40D7"/>
    <w:rPr>
      <w:rFonts w:ascii="Arial" w:eastAsia="Times New Roman" w:hAnsi="Arial" w:cs="Arial"/>
      <w:b/>
      <w:bCs/>
      <w:sz w:val="26"/>
      <w:szCs w:val="26"/>
      <w:lang w:eastAsia="fr-FR"/>
    </w:rPr>
  </w:style>
  <w:style w:type="paragraph" w:styleId="Retraitcorpsdetexte">
    <w:name w:val="Body Text Indent"/>
    <w:basedOn w:val="Normal"/>
    <w:link w:val="RetraitcorpsdetexteCar"/>
    <w:rsid w:val="006B40D7"/>
    <w:pPr>
      <w:spacing w:after="0" w:line="240" w:lineRule="auto"/>
      <w:ind w:left="1134"/>
    </w:pPr>
    <w:rPr>
      <w:rFonts w:ascii="Times New Roman" w:eastAsia="Times New Roman" w:hAnsi="Times New Roman" w:cs="Times New Roman"/>
      <w:sz w:val="24"/>
      <w:szCs w:val="20"/>
      <w:lang w:eastAsia="fr-FR"/>
    </w:rPr>
  </w:style>
  <w:style w:type="character" w:customStyle="1" w:styleId="RetraitcorpsdetexteCar">
    <w:name w:val="Retrait corps de texte Car"/>
    <w:basedOn w:val="Policepardfaut"/>
    <w:link w:val="Retraitcorpsdetexte"/>
    <w:rsid w:val="006B40D7"/>
    <w:rPr>
      <w:rFonts w:ascii="Times New Roman" w:eastAsia="Times New Roman" w:hAnsi="Times New Roman" w:cs="Times New Roman"/>
      <w:sz w:val="24"/>
      <w:szCs w:val="20"/>
      <w:lang w:eastAsia="fr-FR"/>
    </w:rPr>
  </w:style>
  <w:style w:type="character" w:customStyle="1" w:styleId="TEXTESANSINTERLIGNECar">
    <w:name w:val="_TEXTE_SANS INTERLIGNE Car"/>
    <w:basedOn w:val="Policepardfaut"/>
    <w:link w:val="TEXTESANSINTERLIGNE"/>
    <w:locked/>
    <w:rsid w:val="009C64CB"/>
    <w:rPr>
      <w:rFonts w:ascii="TradeGothic LT" w:eastAsia="Times New Roman" w:hAnsi="TradeGothic LT" w:cs="Times New Roman"/>
      <w:lang w:eastAsia="fr-FR"/>
    </w:rPr>
  </w:style>
  <w:style w:type="paragraph" w:customStyle="1" w:styleId="TEXTESANSINTERLIGNE">
    <w:name w:val="_TEXTE_SANS INTERLIGNE"/>
    <w:basedOn w:val="Normal"/>
    <w:link w:val="TEXTESANSINTERLIGNECar"/>
    <w:qFormat/>
    <w:rsid w:val="009C64CB"/>
    <w:pPr>
      <w:spacing w:after="120" w:line="240" w:lineRule="auto"/>
      <w:ind w:firstLine="709"/>
      <w:jc w:val="both"/>
    </w:pPr>
    <w:rPr>
      <w:rFonts w:ascii="TradeGothic LT" w:eastAsia="Times New Roman" w:hAnsi="TradeGothic LT" w:cs="Times New Roman"/>
      <w:lang w:eastAsia="fr-FR"/>
    </w:rPr>
  </w:style>
  <w:style w:type="paragraph" w:customStyle="1" w:styleId="AideComPied">
    <w:name w:val="AideComPied"/>
    <w:basedOn w:val="Pieddepage"/>
    <w:link w:val="AideComPiedCar"/>
    <w:qFormat/>
    <w:rsid w:val="001B5EEA"/>
    <w:pPr>
      <w:pBdr>
        <w:top w:val="single" w:sz="12" w:space="1" w:color="495E6F"/>
      </w:pBdr>
      <w:jc w:val="right"/>
    </w:pPr>
    <w:rPr>
      <w:rFonts w:ascii="Arial Narrow" w:hAnsi="Arial Narrow"/>
    </w:rPr>
  </w:style>
  <w:style w:type="character" w:customStyle="1" w:styleId="AideComPiedCar">
    <w:name w:val="AideComPied Car"/>
    <w:basedOn w:val="PieddepageCar"/>
    <w:link w:val="AideComPied"/>
    <w:rsid w:val="001B5EEA"/>
    <w:rPr>
      <w:rFonts w:ascii="Arial Narrow" w:hAnsi="Arial Narrow"/>
    </w:rPr>
  </w:style>
  <w:style w:type="paragraph" w:styleId="Notedebasdepage">
    <w:name w:val="footnote text"/>
    <w:basedOn w:val="Normal"/>
    <w:link w:val="NotedebasdepageCar"/>
    <w:uiPriority w:val="99"/>
    <w:semiHidden/>
    <w:unhideWhenUsed/>
    <w:rsid w:val="00ED263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D263F"/>
    <w:rPr>
      <w:sz w:val="20"/>
      <w:szCs w:val="20"/>
    </w:rPr>
  </w:style>
  <w:style w:type="character" w:styleId="Appelnotedebasdep">
    <w:name w:val="footnote reference"/>
    <w:basedOn w:val="Policepardfaut"/>
    <w:uiPriority w:val="99"/>
    <w:semiHidden/>
    <w:unhideWhenUsed/>
    <w:rsid w:val="00ED26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7517B"/>
    <w:pPr>
      <w:keepNext/>
      <w:keepLines/>
      <w:spacing w:before="480" w:after="0"/>
      <w:outlineLvl w:val="0"/>
    </w:pPr>
    <w:rPr>
      <w:rFonts w:asciiTheme="majorHAnsi" w:eastAsiaTheme="majorEastAsia" w:hAnsiTheme="majorHAnsi" w:cstheme="majorBidi"/>
      <w:b/>
      <w:bCs/>
      <w:color w:val="6E9400" w:themeColor="accent1" w:themeShade="BF"/>
      <w:sz w:val="28"/>
      <w:szCs w:val="28"/>
    </w:rPr>
  </w:style>
  <w:style w:type="paragraph" w:styleId="Titre2">
    <w:name w:val="heading 2"/>
    <w:basedOn w:val="Normal"/>
    <w:next w:val="Normal"/>
    <w:link w:val="Titre2Car"/>
    <w:uiPriority w:val="9"/>
    <w:unhideWhenUsed/>
    <w:qFormat/>
    <w:rsid w:val="00230503"/>
    <w:pPr>
      <w:keepNext/>
      <w:keepLines/>
      <w:spacing w:before="200" w:after="0"/>
      <w:outlineLvl w:val="1"/>
    </w:pPr>
    <w:rPr>
      <w:rFonts w:asciiTheme="majorHAnsi" w:eastAsiaTheme="majorEastAsia" w:hAnsiTheme="majorHAnsi" w:cstheme="majorBidi"/>
      <w:b/>
      <w:bCs/>
      <w:color w:val="94C600" w:themeColor="accent1"/>
      <w:sz w:val="26"/>
      <w:szCs w:val="26"/>
    </w:rPr>
  </w:style>
  <w:style w:type="paragraph" w:styleId="Titre3">
    <w:name w:val="heading 3"/>
    <w:basedOn w:val="Normal"/>
    <w:next w:val="Normal"/>
    <w:link w:val="Titre3Car"/>
    <w:qFormat/>
    <w:rsid w:val="006B40D7"/>
    <w:pPr>
      <w:keepNext/>
      <w:spacing w:before="240" w:after="60" w:line="240" w:lineRule="auto"/>
      <w:outlineLvl w:val="2"/>
    </w:pPr>
    <w:rPr>
      <w:rFonts w:ascii="Arial" w:eastAsia="Times New Roman" w:hAnsi="Arial" w:cs="Arial"/>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30503"/>
    <w:pPr>
      <w:tabs>
        <w:tab w:val="center" w:pos="4536"/>
        <w:tab w:val="right" w:pos="9072"/>
      </w:tabs>
      <w:spacing w:after="0" w:line="240" w:lineRule="auto"/>
    </w:pPr>
  </w:style>
  <w:style w:type="character" w:customStyle="1" w:styleId="En-tteCar">
    <w:name w:val="En-tête Car"/>
    <w:basedOn w:val="Policepardfaut"/>
    <w:link w:val="En-tte"/>
    <w:uiPriority w:val="99"/>
    <w:rsid w:val="00230503"/>
  </w:style>
  <w:style w:type="paragraph" w:styleId="Pieddepage">
    <w:name w:val="footer"/>
    <w:basedOn w:val="Normal"/>
    <w:link w:val="PieddepageCar"/>
    <w:uiPriority w:val="99"/>
    <w:unhideWhenUsed/>
    <w:rsid w:val="002305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0503"/>
  </w:style>
  <w:style w:type="paragraph" w:styleId="Textedebulles">
    <w:name w:val="Balloon Text"/>
    <w:basedOn w:val="Normal"/>
    <w:link w:val="TextedebullesCar"/>
    <w:uiPriority w:val="99"/>
    <w:semiHidden/>
    <w:unhideWhenUsed/>
    <w:rsid w:val="002305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0503"/>
    <w:rPr>
      <w:rFonts w:ascii="Tahoma" w:hAnsi="Tahoma" w:cs="Tahoma"/>
      <w:sz w:val="16"/>
      <w:szCs w:val="16"/>
    </w:rPr>
  </w:style>
  <w:style w:type="character" w:customStyle="1" w:styleId="Titre2Car">
    <w:name w:val="Titre 2 Car"/>
    <w:basedOn w:val="Policepardfaut"/>
    <w:link w:val="Titre2"/>
    <w:uiPriority w:val="9"/>
    <w:rsid w:val="00230503"/>
    <w:rPr>
      <w:rFonts w:asciiTheme="majorHAnsi" w:eastAsiaTheme="majorEastAsia" w:hAnsiTheme="majorHAnsi" w:cstheme="majorBidi"/>
      <w:b/>
      <w:bCs/>
      <w:color w:val="94C600" w:themeColor="accent1"/>
      <w:sz w:val="26"/>
      <w:szCs w:val="26"/>
    </w:rPr>
  </w:style>
  <w:style w:type="paragraph" w:styleId="Sansinterligne">
    <w:name w:val="No Spacing"/>
    <w:uiPriority w:val="1"/>
    <w:qFormat/>
    <w:rsid w:val="00F7517B"/>
    <w:pPr>
      <w:spacing w:after="0" w:line="240" w:lineRule="auto"/>
    </w:pPr>
  </w:style>
  <w:style w:type="character" w:customStyle="1" w:styleId="Titre1Car">
    <w:name w:val="Titre 1 Car"/>
    <w:basedOn w:val="Policepardfaut"/>
    <w:link w:val="Titre1"/>
    <w:uiPriority w:val="9"/>
    <w:rsid w:val="00F7517B"/>
    <w:rPr>
      <w:rFonts w:asciiTheme="majorHAnsi" w:eastAsiaTheme="majorEastAsia" w:hAnsiTheme="majorHAnsi" w:cstheme="majorBidi"/>
      <w:b/>
      <w:bCs/>
      <w:color w:val="6E9400" w:themeColor="accent1" w:themeShade="BF"/>
      <w:sz w:val="28"/>
      <w:szCs w:val="28"/>
    </w:rPr>
  </w:style>
  <w:style w:type="table" w:styleId="Grilledutableau">
    <w:name w:val="Table Grid"/>
    <w:basedOn w:val="TableauNormal"/>
    <w:uiPriority w:val="59"/>
    <w:rsid w:val="009C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BD5A742C28424DA5172AD252E32316">
    <w:name w:val="3CBD5A742C28424DA5172AD252E32316"/>
    <w:rsid w:val="00A65166"/>
    <w:rPr>
      <w:rFonts w:eastAsiaTheme="minorEastAsia"/>
      <w:lang w:eastAsia="fr-FR"/>
    </w:rPr>
  </w:style>
  <w:style w:type="paragraph" w:customStyle="1" w:styleId="AideComTITRE2">
    <w:name w:val="AideComTITRE_2"/>
    <w:basedOn w:val="Titre2"/>
    <w:link w:val="AideComTITRE2Car"/>
    <w:qFormat/>
    <w:rsid w:val="00DA6398"/>
    <w:pPr>
      <w:spacing w:before="240"/>
    </w:pPr>
    <w:rPr>
      <w:color w:val="1F1E16" w:themeColor="text2" w:themeShade="80"/>
      <w:sz w:val="22"/>
      <w:szCs w:val="20"/>
      <w:u w:val="single"/>
      <w14:shadow w14:blurRad="50800" w14:dist="38100" w14:dir="0" w14:sx="100000" w14:sy="100000" w14:kx="0" w14:ky="0" w14:algn="l">
        <w14:srgbClr w14:val="000000">
          <w14:alpha w14:val="60000"/>
        </w14:srgbClr>
      </w14:shadow>
    </w:rPr>
  </w:style>
  <w:style w:type="paragraph" w:customStyle="1" w:styleId="AideComTITRE1">
    <w:name w:val="AideComTITRE_1"/>
    <w:basedOn w:val="Normal"/>
    <w:link w:val="AideComTITRE1Car"/>
    <w:qFormat/>
    <w:rsid w:val="0022619D"/>
    <w:pPr>
      <w:pBdr>
        <w:bottom w:val="single" w:sz="18" w:space="1" w:color="495E6F"/>
      </w:pBdr>
      <w:spacing w:before="120"/>
    </w:pPr>
    <w:rPr>
      <w:rFonts w:ascii="Arial Narrow" w:hAnsi="Arial Narrow"/>
      <w:b/>
      <w:color w:val="1F1E16" w:themeColor="text2" w:themeShade="80"/>
      <w:sz w:val="32"/>
      <w14:shadow w14:blurRad="50800" w14:dist="38100" w14:dir="0" w14:sx="100000" w14:sy="100000" w14:kx="0" w14:ky="0" w14:algn="l">
        <w14:srgbClr w14:val="000000">
          <w14:alpha w14:val="60000"/>
        </w14:srgbClr>
      </w14:shadow>
    </w:rPr>
  </w:style>
  <w:style w:type="character" w:customStyle="1" w:styleId="AideComTITRE2Car">
    <w:name w:val="AideComTITRE_2 Car"/>
    <w:basedOn w:val="Titre2Car"/>
    <w:link w:val="AideComTITRE2"/>
    <w:rsid w:val="00DA6398"/>
    <w:rPr>
      <w:rFonts w:asciiTheme="majorHAnsi" w:eastAsiaTheme="majorEastAsia" w:hAnsiTheme="majorHAnsi" w:cstheme="majorBidi"/>
      <w:b/>
      <w:bCs/>
      <w:color w:val="1F1E16" w:themeColor="text2" w:themeShade="80"/>
      <w:sz w:val="26"/>
      <w:szCs w:val="20"/>
      <w:u w:val="single"/>
      <w14:shadow w14:blurRad="50800" w14:dist="38100" w14:dir="0" w14:sx="100000" w14:sy="100000" w14:kx="0" w14:ky="0" w14:algn="l">
        <w14:srgbClr w14:val="000000">
          <w14:alpha w14:val="60000"/>
        </w14:srgbClr>
      </w14:shadow>
    </w:rPr>
  </w:style>
  <w:style w:type="character" w:customStyle="1" w:styleId="AideComTITRE1Car">
    <w:name w:val="AideComTITRE_1 Car"/>
    <w:basedOn w:val="Policepardfaut"/>
    <w:link w:val="AideComTITRE1"/>
    <w:rsid w:val="0022619D"/>
    <w:rPr>
      <w:rFonts w:ascii="Arial Narrow" w:hAnsi="Arial Narrow"/>
      <w:b/>
      <w:color w:val="1F1E16" w:themeColor="text2" w:themeShade="80"/>
      <w:sz w:val="32"/>
      <w14:shadow w14:blurRad="50800" w14:dist="38100" w14:dir="0" w14:sx="100000" w14:sy="100000" w14:kx="0" w14:ky="0" w14:algn="l">
        <w14:srgbClr w14:val="000000">
          <w14:alpha w14:val="60000"/>
        </w14:srgbClr>
      </w14:shadow>
    </w:rPr>
  </w:style>
  <w:style w:type="paragraph" w:styleId="Paragraphedeliste">
    <w:name w:val="List Paragraph"/>
    <w:basedOn w:val="Normal"/>
    <w:uiPriority w:val="34"/>
    <w:qFormat/>
    <w:rsid w:val="009F6983"/>
    <w:pPr>
      <w:ind w:left="720"/>
      <w:contextualSpacing/>
    </w:pPr>
  </w:style>
  <w:style w:type="character" w:styleId="Marquedecommentaire">
    <w:name w:val="annotation reference"/>
    <w:basedOn w:val="Policepardfaut"/>
    <w:uiPriority w:val="99"/>
    <w:semiHidden/>
    <w:unhideWhenUsed/>
    <w:rsid w:val="00DF3562"/>
    <w:rPr>
      <w:sz w:val="16"/>
      <w:szCs w:val="16"/>
    </w:rPr>
  </w:style>
  <w:style w:type="paragraph" w:styleId="Commentaire">
    <w:name w:val="annotation text"/>
    <w:basedOn w:val="Normal"/>
    <w:link w:val="CommentaireCar"/>
    <w:uiPriority w:val="99"/>
    <w:semiHidden/>
    <w:unhideWhenUsed/>
    <w:rsid w:val="00DF3562"/>
    <w:pPr>
      <w:spacing w:line="240" w:lineRule="auto"/>
    </w:pPr>
    <w:rPr>
      <w:sz w:val="20"/>
      <w:szCs w:val="20"/>
    </w:rPr>
  </w:style>
  <w:style w:type="character" w:customStyle="1" w:styleId="CommentaireCar">
    <w:name w:val="Commentaire Car"/>
    <w:basedOn w:val="Policepardfaut"/>
    <w:link w:val="Commentaire"/>
    <w:uiPriority w:val="99"/>
    <w:semiHidden/>
    <w:rsid w:val="00DF3562"/>
    <w:rPr>
      <w:sz w:val="20"/>
      <w:szCs w:val="20"/>
    </w:rPr>
  </w:style>
  <w:style w:type="paragraph" w:styleId="Objetducommentaire">
    <w:name w:val="annotation subject"/>
    <w:basedOn w:val="Commentaire"/>
    <w:next w:val="Commentaire"/>
    <w:link w:val="ObjetducommentaireCar"/>
    <w:uiPriority w:val="99"/>
    <w:semiHidden/>
    <w:unhideWhenUsed/>
    <w:rsid w:val="00DF3562"/>
    <w:rPr>
      <w:b/>
      <w:bCs/>
    </w:rPr>
  </w:style>
  <w:style w:type="character" w:customStyle="1" w:styleId="ObjetducommentaireCar">
    <w:name w:val="Objet du commentaire Car"/>
    <w:basedOn w:val="CommentaireCar"/>
    <w:link w:val="Objetducommentaire"/>
    <w:uiPriority w:val="99"/>
    <w:semiHidden/>
    <w:rsid w:val="00DF3562"/>
    <w:rPr>
      <w:b/>
      <w:bCs/>
      <w:sz w:val="20"/>
      <w:szCs w:val="20"/>
    </w:rPr>
  </w:style>
  <w:style w:type="character" w:customStyle="1" w:styleId="Titre3Car">
    <w:name w:val="Titre 3 Car"/>
    <w:basedOn w:val="Policepardfaut"/>
    <w:link w:val="Titre3"/>
    <w:rsid w:val="006B40D7"/>
    <w:rPr>
      <w:rFonts w:ascii="Arial" w:eastAsia="Times New Roman" w:hAnsi="Arial" w:cs="Arial"/>
      <w:b/>
      <w:bCs/>
      <w:sz w:val="26"/>
      <w:szCs w:val="26"/>
      <w:lang w:eastAsia="fr-FR"/>
    </w:rPr>
  </w:style>
  <w:style w:type="paragraph" w:styleId="Retraitcorpsdetexte">
    <w:name w:val="Body Text Indent"/>
    <w:basedOn w:val="Normal"/>
    <w:link w:val="RetraitcorpsdetexteCar"/>
    <w:rsid w:val="006B40D7"/>
    <w:pPr>
      <w:spacing w:after="0" w:line="240" w:lineRule="auto"/>
      <w:ind w:left="1134"/>
    </w:pPr>
    <w:rPr>
      <w:rFonts w:ascii="Times New Roman" w:eastAsia="Times New Roman" w:hAnsi="Times New Roman" w:cs="Times New Roman"/>
      <w:sz w:val="24"/>
      <w:szCs w:val="20"/>
      <w:lang w:eastAsia="fr-FR"/>
    </w:rPr>
  </w:style>
  <w:style w:type="character" w:customStyle="1" w:styleId="RetraitcorpsdetexteCar">
    <w:name w:val="Retrait corps de texte Car"/>
    <w:basedOn w:val="Policepardfaut"/>
    <w:link w:val="Retraitcorpsdetexte"/>
    <w:rsid w:val="006B40D7"/>
    <w:rPr>
      <w:rFonts w:ascii="Times New Roman" w:eastAsia="Times New Roman" w:hAnsi="Times New Roman" w:cs="Times New Roman"/>
      <w:sz w:val="24"/>
      <w:szCs w:val="20"/>
      <w:lang w:eastAsia="fr-FR"/>
    </w:rPr>
  </w:style>
  <w:style w:type="character" w:customStyle="1" w:styleId="TEXTESANSINTERLIGNECar">
    <w:name w:val="_TEXTE_SANS INTERLIGNE Car"/>
    <w:basedOn w:val="Policepardfaut"/>
    <w:link w:val="TEXTESANSINTERLIGNE"/>
    <w:locked/>
    <w:rsid w:val="009C64CB"/>
    <w:rPr>
      <w:rFonts w:ascii="TradeGothic LT" w:eastAsia="Times New Roman" w:hAnsi="TradeGothic LT" w:cs="Times New Roman"/>
      <w:lang w:eastAsia="fr-FR"/>
    </w:rPr>
  </w:style>
  <w:style w:type="paragraph" w:customStyle="1" w:styleId="TEXTESANSINTERLIGNE">
    <w:name w:val="_TEXTE_SANS INTERLIGNE"/>
    <w:basedOn w:val="Normal"/>
    <w:link w:val="TEXTESANSINTERLIGNECar"/>
    <w:qFormat/>
    <w:rsid w:val="009C64CB"/>
    <w:pPr>
      <w:spacing w:after="120" w:line="240" w:lineRule="auto"/>
      <w:ind w:firstLine="709"/>
      <w:jc w:val="both"/>
    </w:pPr>
    <w:rPr>
      <w:rFonts w:ascii="TradeGothic LT" w:eastAsia="Times New Roman" w:hAnsi="TradeGothic LT" w:cs="Times New Roman"/>
      <w:lang w:eastAsia="fr-FR"/>
    </w:rPr>
  </w:style>
  <w:style w:type="paragraph" w:customStyle="1" w:styleId="AideComPied">
    <w:name w:val="AideComPied"/>
    <w:basedOn w:val="Pieddepage"/>
    <w:link w:val="AideComPiedCar"/>
    <w:qFormat/>
    <w:rsid w:val="001B5EEA"/>
    <w:pPr>
      <w:pBdr>
        <w:top w:val="single" w:sz="12" w:space="1" w:color="495E6F"/>
      </w:pBdr>
      <w:jc w:val="right"/>
    </w:pPr>
    <w:rPr>
      <w:rFonts w:ascii="Arial Narrow" w:hAnsi="Arial Narrow"/>
    </w:rPr>
  </w:style>
  <w:style w:type="character" w:customStyle="1" w:styleId="AideComPiedCar">
    <w:name w:val="AideComPied Car"/>
    <w:basedOn w:val="PieddepageCar"/>
    <w:link w:val="AideComPied"/>
    <w:rsid w:val="001B5EEA"/>
    <w:rPr>
      <w:rFonts w:ascii="Arial Narrow" w:hAnsi="Arial Narrow"/>
    </w:rPr>
  </w:style>
  <w:style w:type="paragraph" w:styleId="Notedebasdepage">
    <w:name w:val="footnote text"/>
    <w:basedOn w:val="Normal"/>
    <w:link w:val="NotedebasdepageCar"/>
    <w:uiPriority w:val="99"/>
    <w:semiHidden/>
    <w:unhideWhenUsed/>
    <w:rsid w:val="00ED263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D263F"/>
    <w:rPr>
      <w:sz w:val="20"/>
      <w:szCs w:val="20"/>
    </w:rPr>
  </w:style>
  <w:style w:type="character" w:styleId="Appelnotedebasdep">
    <w:name w:val="footnote reference"/>
    <w:basedOn w:val="Policepardfaut"/>
    <w:uiPriority w:val="99"/>
    <w:semiHidden/>
    <w:unhideWhenUsed/>
    <w:rsid w:val="00ED26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Personnalisé 1">
      <a:majorFont>
        <a:latin typeface="TradeGothic LT"/>
        <a:ea typeface=""/>
        <a:cs typeface=""/>
      </a:majorFont>
      <a:minorFont>
        <a:latin typeface="TradeGothic LT"/>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441E72831B0C41B70EF18BB0B3D567" ma:contentTypeVersion="1" ma:contentTypeDescription="Crée un document." ma:contentTypeScope="" ma:versionID="cbd115470c7d34ecdad667c4b893230d">
  <xsd:schema xmlns:xsd="http://www.w3.org/2001/XMLSchema" xmlns:p="http://schemas.microsoft.com/office/2006/metadata/properties" targetNamespace="http://schemas.microsoft.com/office/2006/metadata/properties" ma:root="true" ma:fieldsID="3721a7ad47352bb07a1cce7d9f3b91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3A7A8-3819-4DD0-81B3-1E6AF075C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4DAA257-F728-44C6-A641-4D10458FD76A}">
  <ds:schemaRefs>
    <ds:schemaRef ds:uri="http://schemas.microsoft.com/office/2006/metadata/properties"/>
  </ds:schemaRefs>
</ds:datastoreItem>
</file>

<file path=customXml/itemProps3.xml><?xml version="1.0" encoding="utf-8"?>
<ds:datastoreItem xmlns:ds="http://schemas.openxmlformats.org/officeDocument/2006/customXml" ds:itemID="{860260A9-D531-49DF-BA3C-0F5BA633A151}">
  <ds:schemaRefs>
    <ds:schemaRef ds:uri="http://schemas.microsoft.com/sharepoint/v3/contenttype/forms"/>
  </ds:schemaRefs>
</ds:datastoreItem>
</file>

<file path=customXml/itemProps4.xml><?xml version="1.0" encoding="utf-8"?>
<ds:datastoreItem xmlns:ds="http://schemas.openxmlformats.org/officeDocument/2006/customXml" ds:itemID="{5AF74C1F-1BE0-4D2F-A48D-C1F33FFC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1240</Words>
  <Characters>6822</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Conseil Général de l'Oise</Company>
  <LinksUpToDate>false</LinksUpToDate>
  <CharactersWithSpaces>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FELIHO, David</dc:creator>
  <cp:lastModifiedBy>RENEZ, Ludovic</cp:lastModifiedBy>
  <cp:revision>7</cp:revision>
  <cp:lastPrinted>2017-05-12T15:24:00Z</cp:lastPrinted>
  <dcterms:created xsi:type="dcterms:W3CDTF">2017-07-18T12:44:00Z</dcterms:created>
  <dcterms:modified xsi:type="dcterms:W3CDTF">2017-07-18T12:56:00Z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0x01010057441E72831B0C41B70EF18BB0B3D567</vt:lpwstr>
  </property>
</Properties>
</file>